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083" w:rsidRPr="00582A02" w:rsidRDefault="00FF2083" w:rsidP="00582A02">
      <w:pPr>
        <w:spacing w:before="120"/>
        <w:jc w:val="center"/>
        <w:rPr>
          <w:b/>
          <w:color w:val="000000" w:themeColor="text1"/>
          <w:sz w:val="28"/>
          <w:szCs w:val="28"/>
          <w:lang w:val="fr-FR"/>
        </w:rPr>
      </w:pPr>
      <w:r w:rsidRPr="00582A02">
        <w:rPr>
          <w:b/>
          <w:color w:val="000000" w:themeColor="text1"/>
          <w:sz w:val="28"/>
          <w:szCs w:val="28"/>
          <w:lang w:val="fr-FR"/>
        </w:rPr>
        <w:t>PHỤ LỤC 1</w:t>
      </w:r>
    </w:p>
    <w:p w:rsidR="00FF2083" w:rsidRPr="00582A02" w:rsidRDefault="00FF2083" w:rsidP="005E0629">
      <w:pPr>
        <w:spacing w:before="120" w:after="120"/>
        <w:jc w:val="center"/>
        <w:rPr>
          <w:b/>
          <w:color w:val="000000" w:themeColor="text1"/>
          <w:sz w:val="28"/>
          <w:szCs w:val="28"/>
          <w:lang w:val="fr-FR"/>
        </w:rPr>
      </w:pPr>
      <w:r w:rsidRPr="00582A02">
        <w:rPr>
          <w:b/>
          <w:color w:val="000000" w:themeColor="text1"/>
          <w:sz w:val="28"/>
          <w:szCs w:val="28"/>
          <w:lang w:val="fr-FR"/>
        </w:rPr>
        <w:t>DANH MỤC NGÀNH PHÙ HỢP</w:t>
      </w:r>
      <w:r w:rsidR="0013661B">
        <w:rPr>
          <w:b/>
          <w:color w:val="000000" w:themeColor="text1"/>
          <w:sz w:val="28"/>
          <w:szCs w:val="28"/>
          <w:lang w:val="fr-FR"/>
        </w:rPr>
        <w:t xml:space="preserve"> VÀ </w:t>
      </w:r>
      <w:r w:rsidRPr="00582A02">
        <w:rPr>
          <w:b/>
          <w:color w:val="000000" w:themeColor="text1"/>
          <w:sz w:val="28"/>
          <w:szCs w:val="28"/>
          <w:lang w:val="fr-FR"/>
        </w:rPr>
        <w:t xml:space="preserve">NGÀNH </w:t>
      </w:r>
      <w:r w:rsidR="0013661B">
        <w:rPr>
          <w:b/>
          <w:color w:val="000000" w:themeColor="text1"/>
          <w:sz w:val="28"/>
          <w:szCs w:val="28"/>
          <w:lang w:val="fr-FR"/>
        </w:rPr>
        <w:t>PHẢI HỌC</w:t>
      </w:r>
      <w:r w:rsidRPr="00582A02">
        <w:rPr>
          <w:b/>
          <w:color w:val="000000" w:themeColor="text1"/>
          <w:sz w:val="28"/>
          <w:szCs w:val="28"/>
          <w:lang w:val="fr-FR"/>
        </w:rPr>
        <w:t xml:space="preserve"> BỔ SUNG</w:t>
      </w:r>
      <w:r w:rsidR="0013661B">
        <w:rPr>
          <w:b/>
          <w:color w:val="000000" w:themeColor="text1"/>
          <w:sz w:val="28"/>
          <w:szCs w:val="28"/>
          <w:lang w:val="fr-FR"/>
        </w:rPr>
        <w:t xml:space="preserve"> KIẾN THỨC</w:t>
      </w:r>
    </w:p>
    <w:tbl>
      <w:tblPr>
        <w:tblStyle w:val="TableGrid"/>
        <w:tblW w:w="15451" w:type="dxa"/>
        <w:tblInd w:w="-459" w:type="dxa"/>
        <w:tblLook w:val="04A0" w:firstRow="1" w:lastRow="0" w:firstColumn="1" w:lastColumn="0" w:noHBand="0" w:noVBand="1"/>
      </w:tblPr>
      <w:tblGrid>
        <w:gridCol w:w="851"/>
        <w:gridCol w:w="2381"/>
        <w:gridCol w:w="2438"/>
        <w:gridCol w:w="5131"/>
        <w:gridCol w:w="4650"/>
      </w:tblGrid>
      <w:tr w:rsidR="00582A02" w:rsidRPr="00582A02" w:rsidTr="00F4296E">
        <w:trPr>
          <w:trHeight w:val="1118"/>
        </w:trPr>
        <w:tc>
          <w:tcPr>
            <w:tcW w:w="851" w:type="dxa"/>
            <w:vAlign w:val="center"/>
          </w:tcPr>
          <w:p w:rsidR="00582A02" w:rsidRPr="00582A02" w:rsidRDefault="00582A02" w:rsidP="00582A02">
            <w:pPr>
              <w:jc w:val="center"/>
              <w:rPr>
                <w:b/>
                <w:lang w:val="fr-FR"/>
              </w:rPr>
            </w:pPr>
            <w:r w:rsidRPr="00582A02">
              <w:rPr>
                <w:b/>
                <w:lang w:val="fr-FR"/>
              </w:rPr>
              <w:t>TT</w:t>
            </w:r>
          </w:p>
        </w:tc>
        <w:tc>
          <w:tcPr>
            <w:tcW w:w="2381" w:type="dxa"/>
            <w:vAlign w:val="center"/>
          </w:tcPr>
          <w:p w:rsidR="00582A02" w:rsidRPr="00582A02" w:rsidRDefault="00582A02" w:rsidP="00582A02">
            <w:pPr>
              <w:jc w:val="center"/>
              <w:rPr>
                <w:b/>
                <w:lang w:val="fr-FR"/>
              </w:rPr>
            </w:pPr>
            <w:r w:rsidRPr="00582A02">
              <w:rPr>
                <w:b/>
                <w:lang w:val="fr-FR"/>
              </w:rPr>
              <w:t>Chuyên ngành đào tạo thạc sĩ</w:t>
            </w:r>
          </w:p>
        </w:tc>
        <w:tc>
          <w:tcPr>
            <w:tcW w:w="2438" w:type="dxa"/>
            <w:vAlign w:val="center"/>
          </w:tcPr>
          <w:p w:rsidR="00582A02" w:rsidRPr="00582A02" w:rsidRDefault="00582A02" w:rsidP="00582A02">
            <w:pPr>
              <w:jc w:val="center"/>
              <w:rPr>
                <w:b/>
                <w:lang w:val="fr-FR"/>
              </w:rPr>
            </w:pPr>
            <w:r w:rsidRPr="00582A02">
              <w:rPr>
                <w:b/>
                <w:lang w:val="fr-FR"/>
              </w:rPr>
              <w:t>Ngành phù hợp</w:t>
            </w:r>
          </w:p>
        </w:tc>
        <w:tc>
          <w:tcPr>
            <w:tcW w:w="5131" w:type="dxa"/>
            <w:vAlign w:val="center"/>
          </w:tcPr>
          <w:p w:rsidR="00582A02" w:rsidRPr="00582A02" w:rsidRDefault="00582A02" w:rsidP="00582A02">
            <w:pPr>
              <w:jc w:val="center"/>
              <w:rPr>
                <w:b/>
                <w:lang w:val="fr-FR"/>
              </w:rPr>
            </w:pPr>
            <w:r w:rsidRPr="00582A02">
              <w:rPr>
                <w:b/>
                <w:lang w:val="fr-FR"/>
              </w:rPr>
              <w:t xml:space="preserve">Ngành </w:t>
            </w:r>
            <w:r w:rsidRPr="00582A02">
              <w:rPr>
                <w:b/>
                <w:lang w:val="pt-BR"/>
              </w:rPr>
              <w:t>phải học bổ sung kiến thức</w:t>
            </w:r>
          </w:p>
        </w:tc>
        <w:tc>
          <w:tcPr>
            <w:tcW w:w="4650" w:type="dxa"/>
            <w:vAlign w:val="center"/>
          </w:tcPr>
          <w:p w:rsidR="00582A02" w:rsidRPr="00582A02" w:rsidRDefault="00582A02" w:rsidP="00582A02">
            <w:pPr>
              <w:jc w:val="center"/>
              <w:rPr>
                <w:b/>
                <w:color w:val="000000" w:themeColor="text1"/>
                <w:lang w:val="pt-BR"/>
              </w:rPr>
            </w:pPr>
            <w:r w:rsidRPr="00582A02">
              <w:rPr>
                <w:b/>
                <w:color w:val="000000" w:themeColor="text1"/>
                <w:lang w:val="pt-BR"/>
              </w:rPr>
              <w:t xml:space="preserve">Các học phần bổ sung kiến thức (số tín chỉ) </w:t>
            </w:r>
          </w:p>
          <w:p w:rsidR="00582A02" w:rsidRPr="00582A02" w:rsidRDefault="00582A02" w:rsidP="00582A02">
            <w:pPr>
              <w:jc w:val="center"/>
              <w:rPr>
                <w:b/>
                <w:lang w:val="pt-BR"/>
              </w:rPr>
            </w:pPr>
            <w:r w:rsidRPr="00582A02">
              <w:rPr>
                <w:lang w:val="pt-BR"/>
              </w:rPr>
              <w:t>(Thí sinh phải học bổ sung toàn bộ hoặc một số học phần có tên dưới đây mà trong bảng điểm tốt nghiệp chưa có hoặc chưa đủ thời lượng)</w:t>
            </w:r>
          </w:p>
        </w:tc>
      </w:tr>
      <w:tr w:rsidR="00582A02" w:rsidRPr="00582A02" w:rsidTr="00F4296E">
        <w:trPr>
          <w:trHeight w:val="2125"/>
        </w:trPr>
        <w:tc>
          <w:tcPr>
            <w:tcW w:w="851" w:type="dxa"/>
            <w:vAlign w:val="center"/>
          </w:tcPr>
          <w:p w:rsidR="00582A02" w:rsidRPr="00582A02" w:rsidRDefault="00582A02" w:rsidP="00582A02">
            <w:pPr>
              <w:jc w:val="center"/>
              <w:rPr>
                <w:lang w:val="pt-BR"/>
              </w:rPr>
            </w:pPr>
            <w:r w:rsidRPr="00582A02">
              <w:rPr>
                <w:lang w:val="pt-BR"/>
              </w:rPr>
              <w:t>1</w:t>
            </w:r>
          </w:p>
        </w:tc>
        <w:tc>
          <w:tcPr>
            <w:tcW w:w="2381" w:type="dxa"/>
            <w:vAlign w:val="center"/>
          </w:tcPr>
          <w:p w:rsidR="00582A02" w:rsidRPr="00582A02" w:rsidRDefault="00582A02" w:rsidP="00582A02">
            <w:pPr>
              <w:jc w:val="center"/>
              <w:rPr>
                <w:lang w:val="pt-BR"/>
              </w:rPr>
            </w:pPr>
            <w:r w:rsidRPr="00582A02">
              <w:rPr>
                <w:lang w:val="pt-BR"/>
              </w:rPr>
              <w:t>Giáo dục học</w:t>
            </w:r>
          </w:p>
          <w:p w:rsidR="00582A02" w:rsidRPr="00582A02" w:rsidRDefault="00582A02" w:rsidP="00582A02">
            <w:pPr>
              <w:jc w:val="center"/>
              <w:rPr>
                <w:lang w:val="fr-FR"/>
              </w:rPr>
            </w:pPr>
            <w:r w:rsidRPr="00582A02">
              <w:rPr>
                <w:lang w:val="pt-BR"/>
              </w:rPr>
              <w:t>(tiểu học)</w:t>
            </w:r>
          </w:p>
        </w:tc>
        <w:tc>
          <w:tcPr>
            <w:tcW w:w="2438" w:type="dxa"/>
            <w:vAlign w:val="center"/>
          </w:tcPr>
          <w:p w:rsidR="00582A02" w:rsidRPr="00582A02" w:rsidRDefault="00582A02" w:rsidP="00582A02">
            <w:pPr>
              <w:jc w:val="center"/>
              <w:rPr>
                <w:lang w:val="fr-FR"/>
              </w:rPr>
            </w:pPr>
            <w:r w:rsidRPr="00582A02">
              <w:rPr>
                <w:lang w:val="pt-BR"/>
              </w:rPr>
              <w:t>Cử nhân Giáo dục tiểu học</w:t>
            </w:r>
          </w:p>
        </w:tc>
        <w:tc>
          <w:tcPr>
            <w:tcW w:w="5131" w:type="dxa"/>
            <w:vAlign w:val="center"/>
          </w:tcPr>
          <w:p w:rsidR="00582A02" w:rsidRPr="00582A02" w:rsidRDefault="00582A02" w:rsidP="00582A02">
            <w:pPr>
              <w:jc w:val="both"/>
              <w:rPr>
                <w:lang w:val="pt-BR"/>
              </w:rPr>
            </w:pPr>
            <w:r w:rsidRPr="00582A02">
              <w:rPr>
                <w:b/>
                <w:lang w:val="pt-BR"/>
              </w:rPr>
              <w:t>Nhóm 1:</w:t>
            </w:r>
            <w:r w:rsidRPr="00582A02">
              <w:rPr>
                <w:lang w:val="pt-BR"/>
              </w:rPr>
              <w:t xml:space="preserve"> SP Toán, CN Toán (đã hoàn thành chương trình nghiệp vụ sư phạm)</w:t>
            </w:r>
          </w:p>
          <w:p w:rsidR="00582A02" w:rsidRPr="00582A02" w:rsidRDefault="00582A02" w:rsidP="00582A02">
            <w:pPr>
              <w:jc w:val="both"/>
              <w:rPr>
                <w:lang w:val="pt-BR"/>
              </w:rPr>
            </w:pPr>
            <w:r w:rsidRPr="00582A02">
              <w:rPr>
                <w:b/>
                <w:lang w:val="pt-BR"/>
              </w:rPr>
              <w:t>Nhóm 2:</w:t>
            </w:r>
            <w:r w:rsidRPr="00582A02">
              <w:rPr>
                <w:lang w:val="pt-BR"/>
              </w:rPr>
              <w:t xml:space="preserve"> SP Ngữ văn  và các chuyên ngành  CN Ngôn ngữ học, CN Văn học (đã hoàn thành chương trình nghiệp vụ sư phạm)</w:t>
            </w:r>
          </w:p>
          <w:p w:rsidR="00582A02" w:rsidRPr="00582A02" w:rsidRDefault="00582A02" w:rsidP="00582A02">
            <w:pPr>
              <w:jc w:val="both"/>
              <w:rPr>
                <w:lang w:val="fr-FR"/>
              </w:rPr>
            </w:pPr>
            <w:r w:rsidRPr="00582A02">
              <w:rPr>
                <w:b/>
                <w:lang w:val="pt-BR"/>
              </w:rPr>
              <w:t>Nhóm 3:</w:t>
            </w:r>
            <w:r w:rsidRPr="00582A02">
              <w:rPr>
                <w:lang w:val="pt-BR"/>
              </w:rPr>
              <w:t xml:space="preserve"> Tâm lý Giáo dục học,  Giáo dục đặc biệt</w:t>
            </w:r>
          </w:p>
        </w:tc>
        <w:tc>
          <w:tcPr>
            <w:tcW w:w="4650" w:type="dxa"/>
            <w:vAlign w:val="center"/>
          </w:tcPr>
          <w:p w:rsidR="00582A02" w:rsidRPr="00582A02" w:rsidRDefault="00582A02" w:rsidP="00582A02">
            <w:pPr>
              <w:jc w:val="both"/>
              <w:rPr>
                <w:lang w:val="pt-BR"/>
              </w:rPr>
            </w:pPr>
            <w:r w:rsidRPr="00582A02">
              <w:rPr>
                <w:b/>
                <w:lang w:val="pt-BR"/>
              </w:rPr>
              <w:t>Nhóm 1:</w:t>
            </w:r>
            <w:r w:rsidRPr="00582A02">
              <w:rPr>
                <w:lang w:val="pt-BR"/>
              </w:rPr>
              <w:t xml:space="preserve"> Tiếng Việt (3), PPDH Tiếng Việt (3), PPDH Khoa học (2), Tâm lý - giáo dục học tiểu học (3)</w:t>
            </w:r>
          </w:p>
          <w:p w:rsidR="00582A02" w:rsidRPr="00582A02" w:rsidRDefault="00582A02" w:rsidP="00582A02">
            <w:pPr>
              <w:jc w:val="both"/>
              <w:rPr>
                <w:lang w:val="pt-BR"/>
              </w:rPr>
            </w:pPr>
            <w:r w:rsidRPr="00582A02">
              <w:rPr>
                <w:b/>
                <w:lang w:val="pt-BR"/>
              </w:rPr>
              <w:t xml:space="preserve">Nhóm 2: </w:t>
            </w:r>
            <w:r w:rsidRPr="00582A02">
              <w:rPr>
                <w:lang w:val="pt-BR"/>
              </w:rPr>
              <w:t>CS Toán học (3), PPDH toán  (3) PPDH Khoa học (2), Tâm lý - giáo dục học tiểu học (3)</w:t>
            </w:r>
          </w:p>
          <w:p w:rsidR="00582A02" w:rsidRPr="00582A02" w:rsidRDefault="00582A02" w:rsidP="00582A02">
            <w:pPr>
              <w:jc w:val="both"/>
              <w:rPr>
                <w:lang w:val="fr-FR"/>
              </w:rPr>
            </w:pPr>
            <w:r w:rsidRPr="00582A02">
              <w:rPr>
                <w:b/>
                <w:lang w:val="pt-BR"/>
              </w:rPr>
              <w:t>Nhóm 3:</w:t>
            </w:r>
            <w:r w:rsidRPr="00582A02">
              <w:rPr>
                <w:lang w:val="pt-BR"/>
              </w:rPr>
              <w:t xml:space="preserve"> Tiếng Việt (3), PPDH Tiếng Việt (3), PPDH Khoa học (2), CS Toán học (3), PPDH toán  (3), Tâm lý - giáo dục học tiểu học (3)</w:t>
            </w:r>
          </w:p>
        </w:tc>
      </w:tr>
      <w:tr w:rsidR="00582A02" w:rsidRPr="00582A02" w:rsidTr="00F4296E">
        <w:trPr>
          <w:trHeight w:val="2666"/>
        </w:trPr>
        <w:tc>
          <w:tcPr>
            <w:tcW w:w="851" w:type="dxa"/>
            <w:vAlign w:val="center"/>
          </w:tcPr>
          <w:p w:rsidR="00582A02" w:rsidRPr="00582A02" w:rsidRDefault="00582A02" w:rsidP="00582A02">
            <w:pPr>
              <w:jc w:val="center"/>
              <w:rPr>
                <w:lang w:val="pt-BR"/>
              </w:rPr>
            </w:pPr>
            <w:r w:rsidRPr="00582A02">
              <w:rPr>
                <w:lang w:val="pt-BR"/>
              </w:rPr>
              <w:t>2</w:t>
            </w:r>
          </w:p>
        </w:tc>
        <w:tc>
          <w:tcPr>
            <w:tcW w:w="2381" w:type="dxa"/>
            <w:vAlign w:val="center"/>
          </w:tcPr>
          <w:p w:rsidR="00582A02" w:rsidRPr="00582A02" w:rsidRDefault="00582A02" w:rsidP="00582A02">
            <w:pPr>
              <w:jc w:val="center"/>
              <w:rPr>
                <w:lang w:val="pt-BR"/>
              </w:rPr>
            </w:pPr>
            <w:r w:rsidRPr="00582A02">
              <w:rPr>
                <w:lang w:val="pt-BR"/>
              </w:rPr>
              <w:t>Giáo dục học</w:t>
            </w:r>
          </w:p>
          <w:p w:rsidR="00582A02" w:rsidRPr="00582A02" w:rsidRDefault="00582A02" w:rsidP="00582A02">
            <w:pPr>
              <w:jc w:val="center"/>
              <w:rPr>
                <w:lang w:val="fr-FR"/>
              </w:rPr>
            </w:pPr>
            <w:r w:rsidRPr="00582A02">
              <w:rPr>
                <w:lang w:val="pt-BR"/>
              </w:rPr>
              <w:t>(mầm non)</w:t>
            </w:r>
          </w:p>
        </w:tc>
        <w:tc>
          <w:tcPr>
            <w:tcW w:w="2438" w:type="dxa"/>
            <w:vAlign w:val="center"/>
          </w:tcPr>
          <w:p w:rsidR="00582A02" w:rsidRPr="00582A02" w:rsidRDefault="00582A02" w:rsidP="00582A02">
            <w:pPr>
              <w:jc w:val="center"/>
              <w:rPr>
                <w:lang w:val="fr-FR"/>
              </w:rPr>
            </w:pPr>
            <w:r w:rsidRPr="00582A02">
              <w:rPr>
                <w:lang w:val="pt-BR"/>
              </w:rPr>
              <w:t>Cử nhân Giáo dục mầm non</w:t>
            </w:r>
          </w:p>
        </w:tc>
        <w:tc>
          <w:tcPr>
            <w:tcW w:w="5131" w:type="dxa"/>
            <w:vAlign w:val="center"/>
          </w:tcPr>
          <w:p w:rsidR="00582A02" w:rsidRPr="00582A02" w:rsidRDefault="00582A02" w:rsidP="00582A02">
            <w:pPr>
              <w:jc w:val="both"/>
              <w:rPr>
                <w:lang w:val="pt-BR"/>
              </w:rPr>
            </w:pPr>
            <w:r w:rsidRPr="00582A02">
              <w:rPr>
                <w:lang w:val="pt-BR"/>
              </w:rPr>
              <w:t>- CN Tâm lý Giáo dục học, Giáo dục tiểu học, Giáo dục đặc biệt, GD công dân, GD thể chất, GD chính trị, ...</w:t>
            </w:r>
          </w:p>
          <w:p w:rsidR="00582A02" w:rsidRPr="00582A02" w:rsidRDefault="00582A02" w:rsidP="00582A02">
            <w:pPr>
              <w:jc w:val="both"/>
              <w:rPr>
                <w:lang w:val="fr-FR"/>
              </w:rPr>
            </w:pPr>
            <w:r w:rsidRPr="00582A02">
              <w:rPr>
                <w:lang w:val="pt-BR"/>
              </w:rPr>
              <w:t>- Các ngành sư phạm như: SP Toán, SP Ngữ văn, SP Lý, SP Lịch sử, SP Tin học, SP nghệ thuật,…</w:t>
            </w:r>
          </w:p>
        </w:tc>
        <w:tc>
          <w:tcPr>
            <w:tcW w:w="4650" w:type="dxa"/>
            <w:vAlign w:val="center"/>
          </w:tcPr>
          <w:p w:rsidR="00582A02" w:rsidRPr="00582A02" w:rsidRDefault="00582A02" w:rsidP="00582A02">
            <w:pPr>
              <w:jc w:val="both"/>
              <w:rPr>
                <w:lang w:val="fr-FR"/>
              </w:rPr>
            </w:pPr>
            <w:r w:rsidRPr="00582A02">
              <w:rPr>
                <w:lang w:val="pt-BR"/>
              </w:rPr>
              <w:t>Tâm lý học mầm non (2), Giáo dục học mầm non (2), Sinh lý học trẻ em (2), Phương pháp giáo dục khoa học cho trẻ mầm non (3), Phương pháp hình thành biểu tượng toán cho trẻ mầm non (3), Phương pháp giáo dục thể chất cho trẻ mầm non (2), C</w:t>
            </w:r>
            <w:r w:rsidRPr="00582A02">
              <w:rPr>
                <w:shd w:val="clear" w:color="auto" w:fill="FFFFFF"/>
                <w:lang w:val="pt-BR"/>
              </w:rPr>
              <w:t>hăm sóc và vệ sinh trẻ em</w:t>
            </w:r>
            <w:r w:rsidRPr="00582A02">
              <w:rPr>
                <w:lang w:val="pt-BR"/>
              </w:rPr>
              <w:t xml:space="preserve"> (2), Phương pháp phát triển ngôn ngữ cho trẻ mầm non (3), </w:t>
            </w:r>
            <w:hyperlink r:id="rId7" w:history="1">
              <w:r w:rsidRPr="00582A02">
                <w:t xml:space="preserve">Phương pháp giáo dục âm nhạc cho trẻ </w:t>
              </w:r>
            </w:hyperlink>
            <w:r w:rsidRPr="00582A02">
              <w:rPr>
                <w:lang w:val="pt-BR"/>
              </w:rPr>
              <w:t xml:space="preserve">mầm non (2), </w:t>
            </w:r>
            <w:r w:rsidRPr="00582A02">
              <w:rPr>
                <w:shd w:val="clear" w:color="auto" w:fill="FFFFFF"/>
                <w:lang w:val="pt-BR"/>
              </w:rPr>
              <w:t>Phương pháp tổ chức hoạt động tạo hình cho trẻ mầm non</w:t>
            </w:r>
            <w:r w:rsidRPr="00582A02">
              <w:rPr>
                <w:lang w:val="pt-BR"/>
              </w:rPr>
              <w:t xml:space="preserve"> (2).</w:t>
            </w:r>
          </w:p>
        </w:tc>
      </w:tr>
      <w:tr w:rsidR="00582A02" w:rsidRPr="00582A02" w:rsidTr="00F4296E">
        <w:tc>
          <w:tcPr>
            <w:tcW w:w="851" w:type="dxa"/>
            <w:vAlign w:val="center"/>
          </w:tcPr>
          <w:p w:rsidR="00582A02" w:rsidRPr="00582A02" w:rsidRDefault="00582A02" w:rsidP="00582A02">
            <w:pPr>
              <w:jc w:val="center"/>
              <w:rPr>
                <w:lang w:val="pt-BR"/>
              </w:rPr>
            </w:pPr>
            <w:r w:rsidRPr="00582A02">
              <w:rPr>
                <w:lang w:val="pt-BR"/>
              </w:rPr>
              <w:t>3</w:t>
            </w:r>
          </w:p>
        </w:tc>
        <w:tc>
          <w:tcPr>
            <w:tcW w:w="2381" w:type="dxa"/>
            <w:vAlign w:val="center"/>
          </w:tcPr>
          <w:p w:rsidR="00582A02" w:rsidRPr="00582A02" w:rsidRDefault="00582A02" w:rsidP="00582A02">
            <w:pPr>
              <w:jc w:val="center"/>
              <w:rPr>
                <w:lang w:val="pt-BR"/>
              </w:rPr>
            </w:pPr>
            <w:r w:rsidRPr="00582A02">
              <w:rPr>
                <w:lang w:val="pt-BR"/>
              </w:rPr>
              <w:t>Sinh học thực nghiệm</w:t>
            </w:r>
          </w:p>
        </w:tc>
        <w:tc>
          <w:tcPr>
            <w:tcW w:w="2438" w:type="dxa"/>
            <w:vAlign w:val="center"/>
          </w:tcPr>
          <w:p w:rsidR="00582A02" w:rsidRPr="00582A02" w:rsidRDefault="00582A02" w:rsidP="00582A02">
            <w:pPr>
              <w:jc w:val="center"/>
              <w:rPr>
                <w:lang w:val="pt-BR"/>
              </w:rPr>
            </w:pPr>
            <w:r w:rsidRPr="00582A02">
              <w:t>CN Sinh học, SP Sinh học, SP Sinh - KTNN, SP Sinh - Hóa, CN Sinh - KTNN</w:t>
            </w:r>
          </w:p>
        </w:tc>
        <w:tc>
          <w:tcPr>
            <w:tcW w:w="5131" w:type="dxa"/>
            <w:vAlign w:val="center"/>
          </w:tcPr>
          <w:p w:rsidR="00582A02" w:rsidRPr="00582A02" w:rsidRDefault="00582A02" w:rsidP="00582A02">
            <w:pPr>
              <w:jc w:val="both"/>
              <w:rPr>
                <w:lang w:val="pt-BR"/>
              </w:rPr>
            </w:pPr>
            <w:r w:rsidRPr="00582A02">
              <w:t>SP KTNN, Nông nghiệp, Công nghệ Sinh học, Khoa học môi trường, Bảo vệ thực vật, Sinh y học và môi trường, Công nghệ kỹ thuật môi trường, Cử nhân xét nghiệm, Kỹ thuật xét nghiệm y học, SP KTNN-KTGD, SP KTNN-KTCN-KTGD, SP Công nghệ, Khoa học cây trồng, Thú ý - chăn nuôi</w:t>
            </w:r>
          </w:p>
        </w:tc>
        <w:tc>
          <w:tcPr>
            <w:tcW w:w="4650" w:type="dxa"/>
            <w:vAlign w:val="center"/>
          </w:tcPr>
          <w:p w:rsidR="00582A02" w:rsidRPr="00582A02" w:rsidRDefault="00582A02" w:rsidP="00582A02">
            <w:pPr>
              <w:jc w:val="both"/>
              <w:rPr>
                <w:lang w:val="pt-BR"/>
              </w:rPr>
            </w:pPr>
            <w:r w:rsidRPr="00582A02">
              <w:t>Sinh lý học thực vật (3), Hóa sinh học (3), Tế bào học (2), Sinh học phân tử (2), Sinh lý học người và động vật (3)</w:t>
            </w:r>
          </w:p>
        </w:tc>
      </w:tr>
      <w:tr w:rsidR="00582A02" w:rsidRPr="00582A02" w:rsidTr="00F4296E">
        <w:tc>
          <w:tcPr>
            <w:tcW w:w="851" w:type="dxa"/>
            <w:vAlign w:val="center"/>
          </w:tcPr>
          <w:p w:rsidR="00582A02" w:rsidRPr="00582A02" w:rsidRDefault="004F6F41" w:rsidP="00582A02">
            <w:pPr>
              <w:jc w:val="center"/>
              <w:rPr>
                <w:lang w:val="pt-BR"/>
              </w:rPr>
            </w:pPr>
            <w:r>
              <w:rPr>
                <w:lang w:val="pt-BR"/>
              </w:rPr>
              <w:t>4</w:t>
            </w:r>
          </w:p>
        </w:tc>
        <w:tc>
          <w:tcPr>
            <w:tcW w:w="2381" w:type="dxa"/>
            <w:vAlign w:val="center"/>
          </w:tcPr>
          <w:p w:rsidR="00582A02" w:rsidRPr="00582A02" w:rsidRDefault="00582A02" w:rsidP="00582A02">
            <w:pPr>
              <w:jc w:val="center"/>
              <w:rPr>
                <w:lang w:val="pt-BR"/>
              </w:rPr>
            </w:pPr>
            <w:r w:rsidRPr="00582A02">
              <w:rPr>
                <w:lang w:val="pt-BR"/>
              </w:rPr>
              <w:t>Quản lý giáo dục</w:t>
            </w:r>
          </w:p>
        </w:tc>
        <w:tc>
          <w:tcPr>
            <w:tcW w:w="2438" w:type="dxa"/>
            <w:vAlign w:val="center"/>
          </w:tcPr>
          <w:p w:rsidR="00582A02" w:rsidRPr="00582A02" w:rsidRDefault="00582A02" w:rsidP="00582A02">
            <w:pPr>
              <w:jc w:val="center"/>
            </w:pPr>
            <w:r w:rsidRPr="00582A02">
              <w:t>CN Quản lý giáo dục</w:t>
            </w:r>
          </w:p>
          <w:p w:rsidR="00582A02" w:rsidRPr="00582A02" w:rsidRDefault="00582A02" w:rsidP="00582A02">
            <w:pPr>
              <w:jc w:val="center"/>
            </w:pPr>
          </w:p>
        </w:tc>
        <w:tc>
          <w:tcPr>
            <w:tcW w:w="5131" w:type="dxa"/>
            <w:vAlign w:val="center"/>
          </w:tcPr>
          <w:p w:rsidR="00582A02" w:rsidRPr="00582A02" w:rsidRDefault="00582A02" w:rsidP="00582A02">
            <w:pPr>
              <w:jc w:val="both"/>
            </w:pPr>
            <w:r w:rsidRPr="00582A02">
              <w:t xml:space="preserve">- CN các ngành Khoa học giáo dục (giáo dục học) và Đào tạo GV. </w:t>
            </w:r>
          </w:p>
          <w:p w:rsidR="00582A02" w:rsidRPr="00582A02" w:rsidRDefault="00582A02" w:rsidP="00582A02">
            <w:pPr>
              <w:jc w:val="both"/>
              <w:rPr>
                <w:i/>
              </w:rPr>
            </w:pPr>
            <w:r w:rsidRPr="00582A02">
              <w:t xml:space="preserve">- CN các ngành Tâm lí học: </w:t>
            </w:r>
            <w:r w:rsidRPr="00582A02">
              <w:rPr>
                <w:i/>
              </w:rPr>
              <w:t>Tâm lý học, Tâm lý học giáo dục, Quản lý văn hoá.</w:t>
            </w:r>
          </w:p>
          <w:p w:rsidR="00582A02" w:rsidRPr="00582A02" w:rsidRDefault="00582A02" w:rsidP="00582A02">
            <w:pPr>
              <w:jc w:val="both"/>
            </w:pPr>
            <w:r w:rsidRPr="00582A02">
              <w:rPr>
                <w:i/>
              </w:rPr>
              <w:t xml:space="preserve">- </w:t>
            </w:r>
            <w:r w:rsidRPr="00582A02">
              <w:t>CN các ngành Quản trị - Quản lí.</w:t>
            </w:r>
          </w:p>
          <w:p w:rsidR="00582A02" w:rsidRPr="00582A02" w:rsidRDefault="00582A02" w:rsidP="00582A02">
            <w:pPr>
              <w:jc w:val="both"/>
            </w:pPr>
            <w:r w:rsidRPr="00582A02">
              <w:t xml:space="preserve">- CN ngành Khoa học xã hội và hành vi: </w:t>
            </w:r>
            <w:r w:rsidRPr="00582A02">
              <w:rPr>
                <w:i/>
              </w:rPr>
              <w:t>Quản lý nhà nước.</w:t>
            </w:r>
          </w:p>
        </w:tc>
        <w:tc>
          <w:tcPr>
            <w:tcW w:w="4650" w:type="dxa"/>
            <w:vAlign w:val="center"/>
          </w:tcPr>
          <w:p w:rsidR="00582A02" w:rsidRPr="00582A02" w:rsidRDefault="00582A02" w:rsidP="00582A02">
            <w:pPr>
              <w:jc w:val="both"/>
            </w:pPr>
            <w:r w:rsidRPr="00582A02">
              <w:t>- Tâm lý học (3)</w:t>
            </w:r>
          </w:p>
          <w:p w:rsidR="00582A02" w:rsidRPr="00582A02" w:rsidRDefault="00582A02" w:rsidP="00582A02">
            <w:pPr>
              <w:jc w:val="both"/>
            </w:pPr>
            <w:r w:rsidRPr="00582A02">
              <w:t>- Giáo dục học (3)</w:t>
            </w:r>
          </w:p>
          <w:p w:rsidR="00582A02" w:rsidRPr="00582A02" w:rsidRDefault="00582A02" w:rsidP="00582A02">
            <w:pPr>
              <w:jc w:val="both"/>
            </w:pPr>
            <w:r w:rsidRPr="00582A02">
              <w:t>- Đại cương về khoa học quản lý (3)</w:t>
            </w:r>
          </w:p>
          <w:p w:rsidR="00582A02" w:rsidRPr="00582A02" w:rsidRDefault="00582A02" w:rsidP="00582A02">
            <w:pPr>
              <w:jc w:val="both"/>
            </w:pPr>
            <w:r w:rsidRPr="00582A02">
              <w:t xml:space="preserve">- Đại cương về quản lí giáo dục (3). </w:t>
            </w:r>
          </w:p>
          <w:p w:rsidR="00582A02" w:rsidRPr="00582A02" w:rsidRDefault="00582A02" w:rsidP="00582A02">
            <w:pPr>
              <w:jc w:val="both"/>
              <w:rPr>
                <w:i/>
              </w:rPr>
            </w:pPr>
            <w:r w:rsidRPr="00582A02">
              <w:rPr>
                <w:b/>
                <w:i/>
              </w:rPr>
              <w:t>Lưu ý:</w:t>
            </w:r>
            <w:r w:rsidR="003C48DE">
              <w:rPr>
                <w:b/>
                <w:i/>
                <w:lang w:val="vi-VN"/>
              </w:rPr>
              <w:t xml:space="preserve"> </w:t>
            </w:r>
            <w:r w:rsidRPr="00582A02">
              <w:rPr>
                <w:i/>
              </w:rPr>
              <w:t xml:space="preserve">CN ngành Giáo dục học được miễn HP Giáo dục học </w:t>
            </w:r>
            <w:r w:rsidRPr="00582A02">
              <w:t>(3)</w:t>
            </w:r>
            <w:r w:rsidRPr="00582A02">
              <w:rPr>
                <w:i/>
              </w:rPr>
              <w:t>.</w:t>
            </w:r>
          </w:p>
          <w:p w:rsidR="00582A02" w:rsidRPr="00582A02" w:rsidRDefault="00582A02" w:rsidP="00582A02">
            <w:pPr>
              <w:jc w:val="both"/>
              <w:rPr>
                <w:i/>
              </w:rPr>
            </w:pPr>
            <w:r w:rsidRPr="00582A02">
              <w:rPr>
                <w:i/>
              </w:rPr>
              <w:t xml:space="preserve">CN ngành Tâm lý học, Tâm lý học giáo dục được miễn HP Tâm lý học </w:t>
            </w:r>
            <w:r w:rsidRPr="00582A02">
              <w:t>(3)</w:t>
            </w:r>
            <w:r w:rsidRPr="00582A02">
              <w:rPr>
                <w:i/>
              </w:rPr>
              <w:t xml:space="preserve">. </w:t>
            </w:r>
          </w:p>
          <w:p w:rsidR="00F4296E" w:rsidRPr="00582A02" w:rsidRDefault="00582A02" w:rsidP="00F4296E">
            <w:pPr>
              <w:jc w:val="both"/>
            </w:pPr>
            <w:r w:rsidRPr="00582A02">
              <w:rPr>
                <w:i/>
              </w:rPr>
              <w:lastRenderedPageBreak/>
              <w:t xml:space="preserve">CN các ngành Quản trị - Quản lí được miễn HP Đại cương về KH quản lý </w:t>
            </w:r>
            <w:r w:rsidRPr="00582A02">
              <w:t>(3)</w:t>
            </w:r>
            <w:r w:rsidRPr="00582A02">
              <w:rPr>
                <w:i/>
              </w:rPr>
              <w:t>.</w:t>
            </w:r>
          </w:p>
        </w:tc>
      </w:tr>
      <w:tr w:rsidR="00582A02" w:rsidRPr="00582A02" w:rsidTr="00F4296E">
        <w:tc>
          <w:tcPr>
            <w:tcW w:w="851" w:type="dxa"/>
            <w:vAlign w:val="center"/>
          </w:tcPr>
          <w:p w:rsidR="00582A02" w:rsidRPr="00582A02" w:rsidRDefault="004F6F41" w:rsidP="00582A02">
            <w:pPr>
              <w:jc w:val="center"/>
              <w:rPr>
                <w:lang w:val="pt-BR"/>
              </w:rPr>
            </w:pPr>
            <w:r>
              <w:rPr>
                <w:lang w:val="pt-BR"/>
              </w:rPr>
              <w:lastRenderedPageBreak/>
              <w:t>5</w:t>
            </w:r>
          </w:p>
        </w:tc>
        <w:tc>
          <w:tcPr>
            <w:tcW w:w="2381" w:type="dxa"/>
            <w:vAlign w:val="center"/>
          </w:tcPr>
          <w:p w:rsidR="00582A02" w:rsidRPr="00582A02" w:rsidRDefault="00582A02" w:rsidP="00582A02">
            <w:pPr>
              <w:jc w:val="center"/>
              <w:rPr>
                <w:lang w:val="pt-BR"/>
              </w:rPr>
            </w:pPr>
            <w:r w:rsidRPr="00582A02">
              <w:t>Lý luận văn học</w:t>
            </w:r>
          </w:p>
        </w:tc>
        <w:tc>
          <w:tcPr>
            <w:tcW w:w="2438" w:type="dxa"/>
            <w:vAlign w:val="center"/>
          </w:tcPr>
          <w:p w:rsidR="00582A02" w:rsidRPr="00582A02" w:rsidRDefault="00582A02" w:rsidP="00582A02">
            <w:pPr>
              <w:jc w:val="center"/>
            </w:pPr>
            <w:r w:rsidRPr="00582A02">
              <w:t>CN Văn học,</w:t>
            </w:r>
          </w:p>
          <w:p w:rsidR="00582A02" w:rsidRPr="00582A02" w:rsidRDefault="00582A02" w:rsidP="00582A02">
            <w:pPr>
              <w:jc w:val="center"/>
            </w:pPr>
            <w:proofErr w:type="gramStart"/>
            <w:r w:rsidRPr="00582A02">
              <w:t>CNSP  Ngữ</w:t>
            </w:r>
            <w:proofErr w:type="gramEnd"/>
            <w:r w:rsidRPr="00582A02">
              <w:t xml:space="preserve"> văn</w:t>
            </w:r>
          </w:p>
        </w:tc>
        <w:tc>
          <w:tcPr>
            <w:tcW w:w="5131" w:type="dxa"/>
            <w:vAlign w:val="center"/>
          </w:tcPr>
          <w:p w:rsidR="00582A02" w:rsidRPr="00582A02" w:rsidRDefault="00582A02" w:rsidP="00582A02">
            <w:pPr>
              <w:jc w:val="both"/>
              <w:rPr>
                <w:i/>
              </w:rPr>
            </w:pPr>
            <w:r w:rsidRPr="00582A02">
              <w:t xml:space="preserve">- CN các ngành đào tạo GV: </w:t>
            </w:r>
            <w:r w:rsidRPr="00582A02">
              <w:rPr>
                <w:i/>
              </w:rPr>
              <w:t>SP Văn - Sử; SP Văn - Địa; SP Văn - GDCD</w:t>
            </w:r>
          </w:p>
          <w:p w:rsidR="00582A02" w:rsidRPr="00582A02" w:rsidRDefault="00582A02" w:rsidP="00582A02">
            <w:pPr>
              <w:jc w:val="both"/>
              <w:rPr>
                <w:i/>
              </w:rPr>
            </w:pPr>
            <w:r w:rsidRPr="00582A02">
              <w:t xml:space="preserve">- CN ngành </w:t>
            </w:r>
            <w:r w:rsidRPr="00582A02">
              <w:rPr>
                <w:bCs/>
              </w:rPr>
              <w:t xml:space="preserve">Ngôn ngữ, văn học và văn hóa Việt Nam: </w:t>
            </w:r>
            <w:r w:rsidRPr="00582A02">
              <w:rPr>
                <w:i/>
              </w:rPr>
              <w:t>Sáng tác văn học</w:t>
            </w:r>
          </w:p>
          <w:p w:rsidR="00582A02" w:rsidRPr="00582A02" w:rsidRDefault="00582A02" w:rsidP="00582A02">
            <w:pPr>
              <w:jc w:val="both"/>
              <w:rPr>
                <w:i/>
              </w:rPr>
            </w:pPr>
            <w:r w:rsidRPr="00582A02">
              <w:t xml:space="preserve">- CN các ngành Nhân văn (khác): </w:t>
            </w:r>
            <w:r w:rsidRPr="00582A02">
              <w:rPr>
                <w:i/>
              </w:rPr>
              <w:t>Văn hóa học, Ngôn ngữ học.</w:t>
            </w:r>
          </w:p>
          <w:p w:rsidR="00582A02" w:rsidRPr="00582A02" w:rsidRDefault="00582A02" w:rsidP="00582A02">
            <w:pPr>
              <w:jc w:val="both"/>
            </w:pPr>
            <w:r w:rsidRPr="00582A02">
              <w:t xml:space="preserve">- CN các ngành Khu vực học: </w:t>
            </w:r>
            <w:r w:rsidRPr="00582A02">
              <w:rPr>
                <w:i/>
              </w:rPr>
              <w:t>Việt Nam học, Đông phương học</w:t>
            </w:r>
            <w:r w:rsidRPr="00582A02">
              <w:t>.</w:t>
            </w:r>
          </w:p>
        </w:tc>
        <w:tc>
          <w:tcPr>
            <w:tcW w:w="4650" w:type="dxa"/>
            <w:vAlign w:val="center"/>
          </w:tcPr>
          <w:p w:rsidR="00582A02" w:rsidRPr="00582A02" w:rsidRDefault="00582A02" w:rsidP="00582A02">
            <w:pPr>
              <w:jc w:val="both"/>
            </w:pPr>
            <w:r w:rsidRPr="00582A02">
              <w:t>- Văn học Việt Nam (3)</w:t>
            </w:r>
          </w:p>
          <w:p w:rsidR="00582A02" w:rsidRPr="00582A02" w:rsidRDefault="00582A02" w:rsidP="00582A02">
            <w:pPr>
              <w:jc w:val="both"/>
            </w:pPr>
            <w:r w:rsidRPr="00582A02">
              <w:t>- Văn học nước ngoài (3)</w:t>
            </w:r>
          </w:p>
          <w:p w:rsidR="00582A02" w:rsidRPr="00582A02" w:rsidRDefault="00582A02" w:rsidP="00582A02">
            <w:pPr>
              <w:jc w:val="both"/>
            </w:pPr>
            <w:r w:rsidRPr="00582A02">
              <w:t>- Lí luận văn học 1 (Bản chất và đặc trưng văn học) (3)</w:t>
            </w:r>
          </w:p>
          <w:p w:rsidR="00582A02" w:rsidRPr="00582A02" w:rsidRDefault="00582A02" w:rsidP="00582A02">
            <w:pPr>
              <w:jc w:val="both"/>
            </w:pPr>
            <w:r w:rsidRPr="00582A02">
              <w:t>- Lí luận văn học 2 (Tác phẩm và thể loại văn học) (3)</w:t>
            </w:r>
          </w:p>
          <w:p w:rsidR="00582A02" w:rsidRPr="00582A02" w:rsidRDefault="00582A02" w:rsidP="00582A02">
            <w:pPr>
              <w:jc w:val="both"/>
              <w:rPr>
                <w:b/>
                <w:i/>
                <w:lang w:val="pt-BR"/>
              </w:rPr>
            </w:pPr>
            <w:r w:rsidRPr="00582A02">
              <w:rPr>
                <w:b/>
                <w:i/>
                <w:lang w:val="pt-BR"/>
              </w:rPr>
              <w:t xml:space="preserve">Lưu ý: </w:t>
            </w:r>
          </w:p>
          <w:p w:rsidR="00582A02" w:rsidRPr="00582A02" w:rsidRDefault="00582A02" w:rsidP="00582A02">
            <w:pPr>
              <w:jc w:val="both"/>
            </w:pPr>
            <w:r w:rsidRPr="00582A02">
              <w:rPr>
                <w:i/>
                <w:lang w:val="pt-BR"/>
              </w:rPr>
              <w:t xml:space="preserve">CN các ngành đào tạo đã có các học phần bổ sung trên (từ 02 tín chỉ trở lên) thì được miễn học bổ sung kiến thức.  </w:t>
            </w:r>
          </w:p>
        </w:tc>
      </w:tr>
      <w:tr w:rsidR="00582A02" w:rsidRPr="00582A02" w:rsidTr="00F4296E">
        <w:tc>
          <w:tcPr>
            <w:tcW w:w="851" w:type="dxa"/>
            <w:vAlign w:val="center"/>
          </w:tcPr>
          <w:p w:rsidR="00582A02" w:rsidRPr="00582A02" w:rsidRDefault="004F6F41" w:rsidP="00582A02">
            <w:pPr>
              <w:jc w:val="center"/>
              <w:rPr>
                <w:lang w:val="pt-BR"/>
              </w:rPr>
            </w:pPr>
            <w:r>
              <w:rPr>
                <w:lang w:val="pt-BR"/>
              </w:rPr>
              <w:t>6</w:t>
            </w:r>
          </w:p>
        </w:tc>
        <w:tc>
          <w:tcPr>
            <w:tcW w:w="2381" w:type="dxa"/>
            <w:vAlign w:val="center"/>
          </w:tcPr>
          <w:p w:rsidR="00582A02" w:rsidRPr="00582A02" w:rsidRDefault="00582A02" w:rsidP="00582A02">
            <w:pPr>
              <w:jc w:val="center"/>
              <w:rPr>
                <w:lang w:val="pt-BR"/>
              </w:rPr>
            </w:pPr>
            <w:r w:rsidRPr="00582A02">
              <w:t xml:space="preserve">Lý luận và Phương pháp dạy học bộ môn Văn </w:t>
            </w:r>
            <w:r w:rsidR="003A756C">
              <w:t xml:space="preserve">và </w:t>
            </w:r>
            <w:r w:rsidRPr="00582A02">
              <w:t>Tiếng Việt</w:t>
            </w:r>
          </w:p>
        </w:tc>
        <w:tc>
          <w:tcPr>
            <w:tcW w:w="2438" w:type="dxa"/>
            <w:vAlign w:val="center"/>
          </w:tcPr>
          <w:p w:rsidR="00582A02" w:rsidRPr="00582A02" w:rsidRDefault="00582A02" w:rsidP="00582A02">
            <w:pPr>
              <w:jc w:val="center"/>
              <w:rPr>
                <w:lang w:val="pt-BR"/>
              </w:rPr>
            </w:pPr>
            <w:r w:rsidRPr="00582A02">
              <w:rPr>
                <w:lang w:val="pt-BR"/>
              </w:rPr>
              <w:t>CNSP Ngữ văn, CN  Văn học (đã hoàn thành chương trình nghiệp vụ sư phạm)</w:t>
            </w:r>
          </w:p>
          <w:p w:rsidR="00582A02" w:rsidRPr="00582A02" w:rsidRDefault="00582A02" w:rsidP="00582A02">
            <w:pPr>
              <w:jc w:val="center"/>
              <w:rPr>
                <w:lang w:val="pt-BR"/>
              </w:rPr>
            </w:pPr>
            <w:r w:rsidRPr="00582A02">
              <w:rPr>
                <w:lang w:val="pt-BR"/>
              </w:rPr>
              <w:t>CN Ngôn ngữ học (đã hoàn thành chương trình nghiệp vụ sư phạm)</w:t>
            </w:r>
          </w:p>
          <w:p w:rsidR="00582A02" w:rsidRPr="00582A02" w:rsidRDefault="00582A02" w:rsidP="00582A02">
            <w:pPr>
              <w:jc w:val="center"/>
            </w:pPr>
          </w:p>
        </w:tc>
        <w:tc>
          <w:tcPr>
            <w:tcW w:w="5131" w:type="dxa"/>
            <w:vAlign w:val="center"/>
          </w:tcPr>
          <w:p w:rsidR="00582A02" w:rsidRPr="00582A02" w:rsidRDefault="00582A02" w:rsidP="00582A02">
            <w:pPr>
              <w:jc w:val="both"/>
              <w:rPr>
                <w:i/>
                <w:lang w:val="pt-BR"/>
              </w:rPr>
            </w:pPr>
            <w:r w:rsidRPr="00582A02">
              <w:rPr>
                <w:lang w:val="pt-BR"/>
              </w:rPr>
              <w:t xml:space="preserve">- CN các ngành đào tạo GV: </w:t>
            </w:r>
            <w:r w:rsidRPr="00582A02">
              <w:rPr>
                <w:i/>
                <w:lang w:val="pt-BR"/>
              </w:rPr>
              <w:t>SP Văn - Sử, SP Văn - Địa, SP Văn - GDCD</w:t>
            </w:r>
          </w:p>
          <w:p w:rsidR="00582A02" w:rsidRPr="00582A02" w:rsidRDefault="00582A02" w:rsidP="00582A02">
            <w:pPr>
              <w:jc w:val="both"/>
            </w:pPr>
            <w:r w:rsidRPr="00582A02">
              <w:rPr>
                <w:lang w:val="pt-BR"/>
              </w:rPr>
              <w:t xml:space="preserve">- CN các ngành Nhân văn (khác): </w:t>
            </w:r>
            <w:r w:rsidRPr="00582A02">
              <w:rPr>
                <w:i/>
                <w:lang w:val="pt-BR"/>
              </w:rPr>
              <w:t>Ngôn ngữ học, Văn học.</w:t>
            </w:r>
          </w:p>
        </w:tc>
        <w:tc>
          <w:tcPr>
            <w:tcW w:w="4650" w:type="dxa"/>
            <w:vAlign w:val="center"/>
          </w:tcPr>
          <w:p w:rsidR="00582A02" w:rsidRPr="00582A02" w:rsidRDefault="00582A02" w:rsidP="00582A02">
            <w:pPr>
              <w:jc w:val="both"/>
              <w:rPr>
                <w:lang w:val="pt-BR"/>
              </w:rPr>
            </w:pPr>
            <w:r w:rsidRPr="00582A02">
              <w:rPr>
                <w:lang w:val="pt-BR"/>
              </w:rPr>
              <w:t>- Văn học Việt Nam hiện đại (2)</w:t>
            </w:r>
          </w:p>
          <w:p w:rsidR="00582A02" w:rsidRPr="00582A02" w:rsidRDefault="00582A02" w:rsidP="00582A02">
            <w:pPr>
              <w:jc w:val="both"/>
              <w:rPr>
                <w:lang w:val="pt-BR"/>
              </w:rPr>
            </w:pPr>
            <w:r w:rsidRPr="00582A02">
              <w:rPr>
                <w:lang w:val="pt-BR"/>
              </w:rPr>
              <w:t>- Ngôn ngữ học đại cương (2)</w:t>
            </w:r>
          </w:p>
          <w:p w:rsidR="00582A02" w:rsidRPr="00582A02" w:rsidRDefault="00582A02" w:rsidP="00582A02">
            <w:pPr>
              <w:jc w:val="both"/>
              <w:rPr>
                <w:lang w:val="pt-BR"/>
              </w:rPr>
            </w:pPr>
            <w:r w:rsidRPr="00582A02">
              <w:rPr>
                <w:lang w:val="pt-BR"/>
              </w:rPr>
              <w:t>- Lí luận văn học 1 (2)</w:t>
            </w:r>
          </w:p>
          <w:p w:rsidR="00582A02" w:rsidRPr="00582A02" w:rsidRDefault="00582A02" w:rsidP="00582A02">
            <w:pPr>
              <w:jc w:val="both"/>
              <w:rPr>
                <w:lang w:val="pt-BR"/>
              </w:rPr>
            </w:pPr>
            <w:r w:rsidRPr="00582A02">
              <w:rPr>
                <w:lang w:val="pt-BR"/>
              </w:rPr>
              <w:t>- Giáo dục học (2)</w:t>
            </w:r>
          </w:p>
          <w:p w:rsidR="00582A02" w:rsidRPr="00582A02" w:rsidRDefault="00582A02" w:rsidP="00582A02">
            <w:pPr>
              <w:jc w:val="both"/>
              <w:rPr>
                <w:lang w:val="pt-BR"/>
              </w:rPr>
            </w:pPr>
            <w:r w:rsidRPr="00582A02">
              <w:rPr>
                <w:lang w:val="pt-BR"/>
              </w:rPr>
              <w:t xml:space="preserve">- Tâm lý học (2) </w:t>
            </w:r>
          </w:p>
          <w:p w:rsidR="00582A02" w:rsidRPr="00582A02" w:rsidRDefault="00582A02" w:rsidP="00582A02">
            <w:pPr>
              <w:jc w:val="both"/>
              <w:rPr>
                <w:lang w:val="pt-BR"/>
              </w:rPr>
            </w:pPr>
            <w:r w:rsidRPr="00582A02">
              <w:rPr>
                <w:lang w:val="pt-BR"/>
              </w:rPr>
              <w:t xml:space="preserve">- Phương pháp dạy học Ngữ văn (2) </w:t>
            </w:r>
          </w:p>
          <w:p w:rsidR="00582A02" w:rsidRPr="00582A02" w:rsidRDefault="00582A02" w:rsidP="00582A02">
            <w:pPr>
              <w:jc w:val="both"/>
              <w:rPr>
                <w:i/>
                <w:lang w:val="pt-BR"/>
              </w:rPr>
            </w:pPr>
            <w:r w:rsidRPr="00582A02">
              <w:rPr>
                <w:b/>
                <w:i/>
                <w:lang w:val="pt-BR"/>
              </w:rPr>
              <w:t>Lưu ý:</w:t>
            </w:r>
            <w:r w:rsidRPr="00582A02">
              <w:rPr>
                <w:i/>
                <w:lang w:val="pt-BR"/>
              </w:rPr>
              <w:t xml:space="preserve"> - CN ngành Ngôn ngữ học được miễn HP Ngôn ngữ học đại cương (2).</w:t>
            </w:r>
          </w:p>
          <w:p w:rsidR="00582A02" w:rsidRPr="00582A02" w:rsidRDefault="00582A02" w:rsidP="00582A02">
            <w:pPr>
              <w:jc w:val="both"/>
              <w:rPr>
                <w:i/>
                <w:lang w:val="pt-BR"/>
              </w:rPr>
            </w:pPr>
            <w:r w:rsidRPr="00582A02">
              <w:rPr>
                <w:i/>
                <w:lang w:val="pt-BR"/>
              </w:rPr>
              <w:t>- CN Ngành Văn học được miễn HP Văn học Việt Nam hiện đại (2) và Lí luận văn học 1 (2)</w:t>
            </w:r>
          </w:p>
          <w:p w:rsidR="00582A02" w:rsidRPr="00582A02" w:rsidRDefault="00582A02" w:rsidP="00582A02">
            <w:pPr>
              <w:jc w:val="both"/>
            </w:pPr>
            <w:r w:rsidRPr="00582A02">
              <w:rPr>
                <w:i/>
                <w:lang w:val="pt-BR"/>
              </w:rPr>
              <w:t>- CN các ngành đào tạo GV được miễn HP Giáo dục học (2), Tâm lý học (2)</w:t>
            </w:r>
          </w:p>
        </w:tc>
      </w:tr>
      <w:tr w:rsidR="00582A02" w:rsidRPr="00582A02" w:rsidTr="00F4296E">
        <w:trPr>
          <w:trHeight w:val="1998"/>
        </w:trPr>
        <w:tc>
          <w:tcPr>
            <w:tcW w:w="851" w:type="dxa"/>
            <w:vAlign w:val="center"/>
          </w:tcPr>
          <w:p w:rsidR="00582A02" w:rsidRPr="00582A02" w:rsidRDefault="004F6F41" w:rsidP="00582A02">
            <w:pPr>
              <w:jc w:val="center"/>
              <w:rPr>
                <w:lang w:val="pt-BR"/>
              </w:rPr>
            </w:pPr>
            <w:r>
              <w:rPr>
                <w:lang w:val="pt-BR"/>
              </w:rPr>
              <w:t>7</w:t>
            </w:r>
          </w:p>
        </w:tc>
        <w:tc>
          <w:tcPr>
            <w:tcW w:w="2381" w:type="dxa"/>
            <w:vAlign w:val="center"/>
          </w:tcPr>
          <w:p w:rsidR="00582A02" w:rsidRPr="00582A02" w:rsidRDefault="00582A02" w:rsidP="00582A02">
            <w:pPr>
              <w:jc w:val="center"/>
              <w:rPr>
                <w:lang w:val="pt-BR"/>
              </w:rPr>
            </w:pPr>
            <w:r w:rsidRPr="00582A02">
              <w:t>Văn học Việt Nam</w:t>
            </w:r>
          </w:p>
        </w:tc>
        <w:tc>
          <w:tcPr>
            <w:tcW w:w="2438" w:type="dxa"/>
            <w:vAlign w:val="center"/>
          </w:tcPr>
          <w:p w:rsidR="00582A02" w:rsidRPr="00582A02" w:rsidRDefault="00582A02" w:rsidP="00582A02">
            <w:pPr>
              <w:jc w:val="center"/>
            </w:pPr>
            <w:r w:rsidRPr="00582A02">
              <w:t>CN Văn học,</w:t>
            </w:r>
          </w:p>
          <w:p w:rsidR="00582A02" w:rsidRPr="00582A02" w:rsidRDefault="00582A02" w:rsidP="00582A02">
            <w:pPr>
              <w:jc w:val="center"/>
            </w:pPr>
            <w:proofErr w:type="gramStart"/>
            <w:r w:rsidRPr="00582A02">
              <w:t>CNSP  Ngữ</w:t>
            </w:r>
            <w:proofErr w:type="gramEnd"/>
            <w:r w:rsidRPr="00582A02">
              <w:t xml:space="preserve"> văn</w:t>
            </w:r>
          </w:p>
        </w:tc>
        <w:tc>
          <w:tcPr>
            <w:tcW w:w="5131" w:type="dxa"/>
            <w:vAlign w:val="center"/>
          </w:tcPr>
          <w:p w:rsidR="00582A02" w:rsidRPr="00582A02" w:rsidRDefault="00582A02" w:rsidP="00582A02">
            <w:pPr>
              <w:jc w:val="both"/>
              <w:rPr>
                <w:i/>
              </w:rPr>
            </w:pPr>
            <w:r w:rsidRPr="00582A02">
              <w:t xml:space="preserve">- CN các ngành đào tạo GV: </w:t>
            </w:r>
            <w:r w:rsidRPr="00582A02">
              <w:rPr>
                <w:i/>
              </w:rPr>
              <w:t>SP Văn - Sử; SP Văn - Địa; SP Văn - GDCD</w:t>
            </w:r>
          </w:p>
          <w:p w:rsidR="00582A02" w:rsidRPr="00582A02" w:rsidRDefault="00582A02" w:rsidP="00582A02">
            <w:pPr>
              <w:jc w:val="both"/>
              <w:rPr>
                <w:i/>
              </w:rPr>
            </w:pPr>
            <w:r w:rsidRPr="00582A02">
              <w:t xml:space="preserve">- CN các ngành </w:t>
            </w:r>
            <w:r w:rsidRPr="00582A02">
              <w:rPr>
                <w:bCs/>
              </w:rPr>
              <w:t xml:space="preserve">Ngôn ngữ, văn học và văn hóa Việt Nam: </w:t>
            </w:r>
            <w:r w:rsidRPr="00582A02">
              <w:rPr>
                <w:i/>
              </w:rPr>
              <w:t>Tiếng Việt và văn hóa Việt Nam, Hán Nôm, Sáng tác văn học, Văn hóa các dân tộc thiểu số Việt Nam</w:t>
            </w:r>
          </w:p>
          <w:p w:rsidR="00582A02" w:rsidRPr="00582A02" w:rsidRDefault="00582A02" w:rsidP="00582A02">
            <w:pPr>
              <w:jc w:val="both"/>
              <w:rPr>
                <w:i/>
              </w:rPr>
            </w:pPr>
            <w:r w:rsidRPr="00582A02">
              <w:t xml:space="preserve">- CN ngành Nhân văn (khác): </w:t>
            </w:r>
            <w:r w:rsidRPr="00582A02">
              <w:rPr>
                <w:i/>
              </w:rPr>
              <w:t xml:space="preserve">Văn hóa học. </w:t>
            </w:r>
          </w:p>
          <w:p w:rsidR="00582A02" w:rsidRPr="00582A02" w:rsidRDefault="00582A02" w:rsidP="00582A02">
            <w:pPr>
              <w:jc w:val="both"/>
            </w:pPr>
            <w:r w:rsidRPr="00582A02">
              <w:t xml:space="preserve">- CN các ngành Khu vực học: </w:t>
            </w:r>
            <w:r w:rsidRPr="00582A02">
              <w:rPr>
                <w:i/>
              </w:rPr>
              <w:t>Việt Nam học, Đông phương học.</w:t>
            </w:r>
          </w:p>
        </w:tc>
        <w:tc>
          <w:tcPr>
            <w:tcW w:w="4650" w:type="dxa"/>
            <w:vAlign w:val="center"/>
          </w:tcPr>
          <w:p w:rsidR="00582A02" w:rsidRPr="00582A02" w:rsidRDefault="00582A02" w:rsidP="00582A02">
            <w:pPr>
              <w:jc w:val="both"/>
            </w:pPr>
            <w:r w:rsidRPr="00582A02">
              <w:t>- Văn học dân gian (3)</w:t>
            </w:r>
          </w:p>
          <w:p w:rsidR="00582A02" w:rsidRPr="00582A02" w:rsidRDefault="00582A02" w:rsidP="00582A02">
            <w:pPr>
              <w:jc w:val="both"/>
            </w:pPr>
            <w:r w:rsidRPr="00582A02">
              <w:t xml:space="preserve">- Văn học trung đại (3) </w:t>
            </w:r>
          </w:p>
          <w:p w:rsidR="00582A02" w:rsidRPr="00582A02" w:rsidRDefault="00582A02" w:rsidP="00582A02">
            <w:pPr>
              <w:jc w:val="both"/>
            </w:pPr>
            <w:r w:rsidRPr="00582A02">
              <w:t>- Văn học Việt Nam hiện đại (3)</w:t>
            </w:r>
          </w:p>
          <w:p w:rsidR="00582A02" w:rsidRPr="00582A02" w:rsidRDefault="00582A02" w:rsidP="00582A02">
            <w:pPr>
              <w:jc w:val="both"/>
            </w:pPr>
            <w:r w:rsidRPr="00582A02">
              <w:t>- Lí luận văn học 1 (3)</w:t>
            </w:r>
          </w:p>
          <w:p w:rsidR="00582A02" w:rsidRPr="00582A02" w:rsidRDefault="00582A02" w:rsidP="00582A02">
            <w:pPr>
              <w:jc w:val="both"/>
              <w:rPr>
                <w:i/>
                <w:lang w:val="pt-BR"/>
              </w:rPr>
            </w:pPr>
            <w:r w:rsidRPr="00582A02">
              <w:rPr>
                <w:i/>
                <w:lang w:val="pt-BR"/>
              </w:rPr>
              <w:t xml:space="preserve">Lưu ý: </w:t>
            </w:r>
          </w:p>
          <w:p w:rsidR="00582A02" w:rsidRPr="00582A02" w:rsidRDefault="00582A02" w:rsidP="00F4296E">
            <w:pPr>
              <w:jc w:val="both"/>
            </w:pPr>
            <w:r w:rsidRPr="00582A02">
              <w:rPr>
                <w:i/>
                <w:lang w:val="pt-BR"/>
              </w:rPr>
              <w:t xml:space="preserve">CN các ngành đào tạo đã có các học phần bổ sung trên (từ 02 tín chỉ trở lên) thì được miễn học bổ sung kiến thức.  </w:t>
            </w:r>
          </w:p>
        </w:tc>
      </w:tr>
      <w:tr w:rsidR="00582A02" w:rsidRPr="00582A02" w:rsidTr="00F4296E">
        <w:tc>
          <w:tcPr>
            <w:tcW w:w="851" w:type="dxa"/>
            <w:vAlign w:val="center"/>
          </w:tcPr>
          <w:p w:rsidR="00582A02" w:rsidRPr="00AC788A" w:rsidRDefault="00AC788A" w:rsidP="00582A02">
            <w:pPr>
              <w:jc w:val="center"/>
              <w:rPr>
                <w:lang w:val="vi-VN"/>
              </w:rPr>
            </w:pPr>
            <w:r>
              <w:rPr>
                <w:lang w:val="vi-VN"/>
              </w:rPr>
              <w:t>8</w:t>
            </w:r>
          </w:p>
        </w:tc>
        <w:tc>
          <w:tcPr>
            <w:tcW w:w="2381" w:type="dxa"/>
            <w:vAlign w:val="center"/>
          </w:tcPr>
          <w:p w:rsidR="00582A02" w:rsidRPr="00582A02" w:rsidRDefault="00582A02" w:rsidP="00582A02">
            <w:pPr>
              <w:jc w:val="center"/>
            </w:pPr>
            <w:r w:rsidRPr="00582A02">
              <w:t>Vật lý lý thuyết và Vật lý toán</w:t>
            </w:r>
          </w:p>
        </w:tc>
        <w:tc>
          <w:tcPr>
            <w:tcW w:w="2438" w:type="dxa"/>
            <w:vAlign w:val="center"/>
          </w:tcPr>
          <w:p w:rsidR="00582A02" w:rsidRPr="00582A02" w:rsidRDefault="00582A02" w:rsidP="00582A02">
            <w:pPr>
              <w:jc w:val="center"/>
              <w:rPr>
                <w:lang w:val="pt-BR"/>
              </w:rPr>
            </w:pPr>
            <w:r w:rsidRPr="00582A02">
              <w:t>CN Vật lý, SP Vật lý - KTCN, SP Vật lý – Tin học, SP Vật lý</w:t>
            </w:r>
          </w:p>
        </w:tc>
        <w:tc>
          <w:tcPr>
            <w:tcW w:w="5131" w:type="dxa"/>
            <w:vAlign w:val="center"/>
          </w:tcPr>
          <w:p w:rsidR="00582A02" w:rsidRPr="00582A02" w:rsidRDefault="00582A02" w:rsidP="00582A02">
            <w:pPr>
              <w:jc w:val="both"/>
              <w:rPr>
                <w:lang w:val="pt-BR"/>
              </w:rPr>
            </w:pPr>
            <w:r w:rsidRPr="00582A02">
              <w:t xml:space="preserve">Vật lý kỹ thuật, Khoa học vật liệu, Công nghệ hạt nhân, Khoa học tự nhiên, </w:t>
            </w:r>
            <w:r w:rsidRPr="00582A02">
              <w:rPr>
                <w:shd w:val="clear" w:color="auto" w:fill="FFFFFF"/>
              </w:rPr>
              <w:t>Thiên văn học, Vật lý nguyên tử và hạt nhân, Khoa học trái đất, Địa chất học, Hải dương học, Toán cơ, Khí tượng và khí hậu học, Vật lý y khoa, Vật lý kỹ thuật và điện tử, Vật lý-môi trường, Vật lý ứng dụng, Kỹ thuật y sinh.</w:t>
            </w:r>
          </w:p>
        </w:tc>
        <w:tc>
          <w:tcPr>
            <w:tcW w:w="4650" w:type="dxa"/>
            <w:vAlign w:val="center"/>
          </w:tcPr>
          <w:p w:rsidR="00582A02" w:rsidRPr="00582A02" w:rsidRDefault="00582A02" w:rsidP="00582A02">
            <w:pPr>
              <w:jc w:val="both"/>
              <w:rPr>
                <w:lang w:val="pt-BR"/>
              </w:rPr>
            </w:pPr>
            <w:r w:rsidRPr="00582A02">
              <w:t>Vật lý lý thuyết (5), Lý thuyết chất rắn (4), Toán cho Vật lý (4), Phương pháp toán lý (3)</w:t>
            </w:r>
          </w:p>
        </w:tc>
      </w:tr>
      <w:tr w:rsidR="00582A02" w:rsidRPr="00582A02" w:rsidTr="00F4296E">
        <w:tc>
          <w:tcPr>
            <w:tcW w:w="851" w:type="dxa"/>
            <w:vAlign w:val="center"/>
          </w:tcPr>
          <w:p w:rsidR="00582A02" w:rsidRPr="00AC788A" w:rsidRDefault="00AC788A" w:rsidP="00582A02">
            <w:pPr>
              <w:jc w:val="center"/>
              <w:rPr>
                <w:lang w:val="vi-VN"/>
              </w:rPr>
            </w:pPr>
            <w:r>
              <w:rPr>
                <w:lang w:val="vi-VN"/>
              </w:rPr>
              <w:t>9</w:t>
            </w:r>
          </w:p>
        </w:tc>
        <w:tc>
          <w:tcPr>
            <w:tcW w:w="2381" w:type="dxa"/>
            <w:vAlign w:val="center"/>
          </w:tcPr>
          <w:p w:rsidR="00582A02" w:rsidRPr="00582A02" w:rsidRDefault="00582A02" w:rsidP="00582A02">
            <w:pPr>
              <w:jc w:val="center"/>
            </w:pPr>
            <w:r w:rsidRPr="00582A02">
              <w:t>Toán giải tích</w:t>
            </w:r>
          </w:p>
        </w:tc>
        <w:tc>
          <w:tcPr>
            <w:tcW w:w="2438" w:type="dxa"/>
            <w:vAlign w:val="center"/>
          </w:tcPr>
          <w:p w:rsidR="00582A02" w:rsidRPr="00582A02" w:rsidRDefault="00582A02" w:rsidP="00582A02">
            <w:pPr>
              <w:jc w:val="center"/>
            </w:pPr>
            <w:r w:rsidRPr="00582A02">
              <w:t>SP Toán, CN Toán</w:t>
            </w:r>
          </w:p>
        </w:tc>
        <w:tc>
          <w:tcPr>
            <w:tcW w:w="5131" w:type="dxa"/>
            <w:vAlign w:val="center"/>
          </w:tcPr>
          <w:p w:rsidR="00582A02" w:rsidRPr="00582A02" w:rsidRDefault="00582A02" w:rsidP="00582A02">
            <w:pPr>
              <w:jc w:val="both"/>
              <w:rPr>
                <w:lang w:val="pt-BR"/>
              </w:rPr>
            </w:pPr>
            <w:r w:rsidRPr="00582A02">
              <w:t>SP Toán - Tin, SP Toán - Lý, CN Toán - Tin, CN Toán - Cơ, Toán kinh tế, Toán tài chính</w:t>
            </w:r>
          </w:p>
        </w:tc>
        <w:tc>
          <w:tcPr>
            <w:tcW w:w="4650" w:type="dxa"/>
            <w:vAlign w:val="center"/>
          </w:tcPr>
          <w:p w:rsidR="00582A02" w:rsidRPr="00582A02" w:rsidRDefault="00582A02" w:rsidP="00582A02">
            <w:pPr>
              <w:jc w:val="both"/>
              <w:rPr>
                <w:lang w:val="pt-BR"/>
              </w:rPr>
            </w:pPr>
            <w:r w:rsidRPr="00582A02">
              <w:t xml:space="preserve">Đại số tuyến tính, Đại số đại </w:t>
            </w:r>
            <w:proofErr w:type="gramStart"/>
            <w:r w:rsidRPr="00582A02">
              <w:t>cương  Giải</w:t>
            </w:r>
            <w:proofErr w:type="gramEnd"/>
            <w:r w:rsidRPr="00582A02">
              <w:t xml:space="preserve"> tích hàm, Xác suất - thống kê (hoặc các môn tương đương).</w:t>
            </w:r>
          </w:p>
        </w:tc>
      </w:tr>
      <w:tr w:rsidR="00582A02" w:rsidRPr="00582A02" w:rsidTr="00F4296E">
        <w:tc>
          <w:tcPr>
            <w:tcW w:w="851" w:type="dxa"/>
            <w:vAlign w:val="center"/>
          </w:tcPr>
          <w:p w:rsidR="00582A02" w:rsidRPr="00AC788A" w:rsidRDefault="00582A02" w:rsidP="00582A02">
            <w:pPr>
              <w:jc w:val="center"/>
              <w:rPr>
                <w:lang w:val="vi-VN"/>
              </w:rPr>
            </w:pPr>
            <w:r w:rsidRPr="00582A02">
              <w:rPr>
                <w:lang w:val="pt-BR"/>
              </w:rPr>
              <w:lastRenderedPageBreak/>
              <w:t>1</w:t>
            </w:r>
            <w:r w:rsidR="00AC788A">
              <w:rPr>
                <w:lang w:val="vi-VN"/>
              </w:rPr>
              <w:t>0</w:t>
            </w:r>
          </w:p>
        </w:tc>
        <w:tc>
          <w:tcPr>
            <w:tcW w:w="2381" w:type="dxa"/>
            <w:vAlign w:val="center"/>
          </w:tcPr>
          <w:p w:rsidR="00582A02" w:rsidRPr="00582A02" w:rsidRDefault="00582A02" w:rsidP="00582A02">
            <w:pPr>
              <w:jc w:val="center"/>
            </w:pPr>
            <w:r w:rsidRPr="00582A02">
              <w:t>Lý luận và Phương pháp dạy học bộ môn Hóa học</w:t>
            </w:r>
          </w:p>
        </w:tc>
        <w:tc>
          <w:tcPr>
            <w:tcW w:w="2438" w:type="dxa"/>
            <w:vAlign w:val="center"/>
          </w:tcPr>
          <w:p w:rsidR="00582A02" w:rsidRPr="00582A02" w:rsidRDefault="00582A02" w:rsidP="00582A02">
            <w:pPr>
              <w:rPr>
                <w:bCs/>
                <w:lang w:val="pt-BR"/>
              </w:rPr>
            </w:pPr>
            <w:r w:rsidRPr="00582A02">
              <w:rPr>
                <w:bCs/>
                <w:lang w:val="pt-BR"/>
              </w:rPr>
              <w:t>- CNSP Hóa.</w:t>
            </w:r>
          </w:p>
          <w:p w:rsidR="00582A02" w:rsidRPr="00582A02" w:rsidRDefault="00737957" w:rsidP="00582A02">
            <w:pPr>
              <w:ind w:left="-62"/>
            </w:pPr>
            <w:r>
              <w:rPr>
                <w:rFonts w:eastAsia=".VnTime"/>
                <w:lang w:val="pt-BR"/>
              </w:rPr>
              <w:t xml:space="preserve"> </w:t>
            </w:r>
            <w:r w:rsidR="00582A02" w:rsidRPr="00582A02">
              <w:rPr>
                <w:rFonts w:eastAsia=".VnTime"/>
                <w:lang w:val="pt-BR"/>
              </w:rPr>
              <w:t>- CN Hóa (đã học chương trình nghiệp vụ sư phạm ngành Hóa học).</w:t>
            </w:r>
          </w:p>
        </w:tc>
        <w:tc>
          <w:tcPr>
            <w:tcW w:w="5131" w:type="dxa"/>
            <w:vAlign w:val="center"/>
          </w:tcPr>
          <w:p w:rsidR="00582A02" w:rsidRPr="00582A02" w:rsidRDefault="00582A02" w:rsidP="00582A02">
            <w:pPr>
              <w:jc w:val="both"/>
              <w:rPr>
                <w:bCs/>
                <w:lang w:val="pt-BR"/>
              </w:rPr>
            </w:pPr>
            <w:r w:rsidRPr="00582A02">
              <w:rPr>
                <w:lang w:val="pt-BR"/>
              </w:rPr>
              <w:t xml:space="preserve">- CN các ngành đào tạo GV: </w:t>
            </w:r>
            <w:r w:rsidRPr="00582A02">
              <w:rPr>
                <w:bCs/>
                <w:lang w:val="pt-BR"/>
              </w:rPr>
              <w:t>SP Hóa - Sinh, SP Hóa - Lý, SP Sinh - Hóa, SP Lý – Hóa. ... .</w:t>
            </w:r>
          </w:p>
          <w:p w:rsidR="00582A02" w:rsidRPr="00582A02" w:rsidRDefault="00582A02" w:rsidP="00582A02">
            <w:pPr>
              <w:jc w:val="both"/>
            </w:pPr>
            <w:r w:rsidRPr="00582A02">
              <w:rPr>
                <w:bCs/>
                <w:lang w:val="pt-BR"/>
              </w:rPr>
              <w:t>- CN Hóa, CN Hóa - Sinh, CN Hóa – Lý, CN Hóa môi trường, ... (đã hoàn thành chương trình NVSP chung)</w:t>
            </w:r>
          </w:p>
        </w:tc>
        <w:tc>
          <w:tcPr>
            <w:tcW w:w="4650" w:type="dxa"/>
            <w:vAlign w:val="center"/>
          </w:tcPr>
          <w:p w:rsidR="00582A02" w:rsidRPr="00582A02" w:rsidRDefault="00582A02" w:rsidP="00582A02">
            <w:r w:rsidRPr="00582A02">
              <w:rPr>
                <w:lang w:val="pt-BR"/>
              </w:rPr>
              <w:t>Cơ sở lý thuyết hóa vô cơ (2), Cơ sở lý thuyết hóa hữu cơ (2), Điện hóa học (2), Hóa học lượng tử (2),  Hóa học phân tích định lượng (2), Phân tích lý hóa (2), Phương pháp dạy học Hóa học (2)</w:t>
            </w:r>
          </w:p>
        </w:tc>
      </w:tr>
      <w:tr w:rsidR="00582A02" w:rsidRPr="00582A02" w:rsidTr="00F4296E">
        <w:tc>
          <w:tcPr>
            <w:tcW w:w="851" w:type="dxa"/>
            <w:vAlign w:val="center"/>
          </w:tcPr>
          <w:p w:rsidR="00582A02" w:rsidRPr="00AC788A" w:rsidRDefault="00582A02" w:rsidP="00582A02">
            <w:pPr>
              <w:jc w:val="center"/>
              <w:rPr>
                <w:lang w:val="vi-VN"/>
              </w:rPr>
            </w:pPr>
            <w:r w:rsidRPr="00582A02">
              <w:rPr>
                <w:lang w:val="pt-BR"/>
              </w:rPr>
              <w:t>1</w:t>
            </w:r>
            <w:r w:rsidR="00AC788A">
              <w:rPr>
                <w:lang w:val="vi-VN"/>
              </w:rPr>
              <w:t>1</w:t>
            </w:r>
          </w:p>
        </w:tc>
        <w:tc>
          <w:tcPr>
            <w:tcW w:w="2381" w:type="dxa"/>
            <w:vAlign w:val="center"/>
          </w:tcPr>
          <w:p w:rsidR="00582A02" w:rsidRPr="00582A02" w:rsidRDefault="00582A02" w:rsidP="00582A02">
            <w:pPr>
              <w:jc w:val="center"/>
              <w:rPr>
                <w:bCs/>
                <w:lang w:val="pt-BR"/>
              </w:rPr>
            </w:pPr>
            <w:r w:rsidRPr="00582A02">
              <w:rPr>
                <w:bCs/>
                <w:lang w:val="pt-BR"/>
              </w:rPr>
              <w:t>Lịch sử Việt Nam</w:t>
            </w:r>
          </w:p>
        </w:tc>
        <w:tc>
          <w:tcPr>
            <w:tcW w:w="2438" w:type="dxa"/>
            <w:vAlign w:val="center"/>
          </w:tcPr>
          <w:p w:rsidR="00582A02" w:rsidRPr="00582A02" w:rsidRDefault="00582A02" w:rsidP="00582A02">
            <w:pPr>
              <w:rPr>
                <w:bCs/>
                <w:lang w:val="pt-BR"/>
              </w:rPr>
            </w:pPr>
            <w:r w:rsidRPr="00582A02">
              <w:rPr>
                <w:bCs/>
                <w:lang w:val="pt-BR"/>
              </w:rPr>
              <w:t>- Lịch sử</w:t>
            </w:r>
          </w:p>
          <w:p w:rsidR="00582A02" w:rsidRPr="00582A02" w:rsidRDefault="00582A02" w:rsidP="00582A02">
            <w:pPr>
              <w:rPr>
                <w:bCs/>
                <w:lang w:val="pt-BR"/>
              </w:rPr>
            </w:pPr>
            <w:r w:rsidRPr="00582A02">
              <w:rPr>
                <w:bCs/>
                <w:lang w:val="pt-BR"/>
              </w:rPr>
              <w:t>- Sư phạm Lịch sử</w:t>
            </w:r>
          </w:p>
        </w:tc>
        <w:tc>
          <w:tcPr>
            <w:tcW w:w="5131" w:type="dxa"/>
            <w:vAlign w:val="center"/>
          </w:tcPr>
          <w:p w:rsidR="00582A02" w:rsidRPr="00582A02" w:rsidRDefault="00582A02" w:rsidP="00582A02">
            <w:pPr>
              <w:jc w:val="both"/>
              <w:rPr>
                <w:bCs/>
                <w:lang w:val="pt-BR"/>
              </w:rPr>
            </w:pPr>
            <w:r w:rsidRPr="00582A02">
              <w:rPr>
                <w:bCs/>
                <w:lang w:val="pt-BR"/>
              </w:rPr>
              <w:t>Giáo dục Công dân; Giáo dục Chính trị; Giáo dục Quốc phòng – An ninh; Sư phạm Ngữ văn; Sư phạm Địa lý;  Giáo dục Tiểu học; Giáo dục Mầm non; Triết học; Chủ nghĩa xã hội khoa học; Tôn giáo học; Ngôn ngữ học; Văn học; Văn hóa học; Quản lý văn hóa; Chính trị học; Ngôn ngữ Anh; Ngôn ngữ Trung Quốc; Ngôn ngữ Pháp;  Xây dựng Đảng và chính quyền nhà nước; Quản lý nhà nước; Quan hệ quốc tế; Xã hội học; Nhân học; Tâm lý học; Tâm lý học giáo dục; Địa lý học; Việt Nam học; Quốc tế học; Thông tin thư viện; Báo chí; Nhân học</w:t>
            </w:r>
          </w:p>
          <w:p w:rsidR="00582A02" w:rsidRPr="00582A02" w:rsidRDefault="00582A02" w:rsidP="00582A02">
            <w:pPr>
              <w:jc w:val="both"/>
              <w:rPr>
                <w:bCs/>
                <w:lang w:val="pt-BR"/>
              </w:rPr>
            </w:pPr>
            <w:r w:rsidRPr="00582A02">
              <w:rPr>
                <w:bCs/>
                <w:lang w:val="pt-BR"/>
              </w:rPr>
              <w:t>Ghi chú: ngoài những ngành nêu trên sẽ xem xét từng trường hợp cụ thể.</w:t>
            </w:r>
          </w:p>
          <w:p w:rsidR="00582A02" w:rsidRPr="00582A02" w:rsidRDefault="00582A02" w:rsidP="00582A02">
            <w:pPr>
              <w:jc w:val="both"/>
              <w:rPr>
                <w:bCs/>
                <w:lang w:val="pt-BR"/>
              </w:rPr>
            </w:pPr>
          </w:p>
        </w:tc>
        <w:tc>
          <w:tcPr>
            <w:tcW w:w="4650" w:type="dxa"/>
            <w:vAlign w:val="center"/>
          </w:tcPr>
          <w:p w:rsidR="00582A02" w:rsidRPr="00582A02" w:rsidRDefault="00582A02" w:rsidP="00582A02">
            <w:pPr>
              <w:rPr>
                <w:bCs/>
                <w:lang w:val="pt-BR"/>
              </w:rPr>
            </w:pPr>
            <w:r w:rsidRPr="00582A02">
              <w:rPr>
                <w:bCs/>
                <w:lang w:val="pt-BR"/>
              </w:rPr>
              <w:t>1. Nhập môn sử học và phương pháp luận sử học (2 TC)</w:t>
            </w:r>
          </w:p>
          <w:p w:rsidR="00582A02" w:rsidRPr="00582A02" w:rsidRDefault="00582A02" w:rsidP="00582A02">
            <w:pPr>
              <w:rPr>
                <w:bCs/>
                <w:lang w:val="pt-BR"/>
              </w:rPr>
            </w:pPr>
            <w:r w:rsidRPr="00582A02">
              <w:rPr>
                <w:bCs/>
                <w:lang w:val="pt-BR"/>
              </w:rPr>
              <w:t>2. Lịch sử Việt Nam cổ trung đại (2 TC)</w:t>
            </w:r>
          </w:p>
          <w:p w:rsidR="00582A02" w:rsidRPr="00582A02" w:rsidRDefault="00582A02" w:rsidP="00582A02">
            <w:pPr>
              <w:rPr>
                <w:bCs/>
                <w:lang w:val="pt-BR"/>
              </w:rPr>
            </w:pPr>
            <w:r w:rsidRPr="00582A02">
              <w:rPr>
                <w:bCs/>
                <w:lang w:val="pt-BR"/>
              </w:rPr>
              <w:t>3. Lịch sử Việt Nam cận đại (2 TC)</w:t>
            </w:r>
          </w:p>
          <w:p w:rsidR="00582A02" w:rsidRPr="00582A02" w:rsidRDefault="00582A02" w:rsidP="00582A02">
            <w:pPr>
              <w:rPr>
                <w:bCs/>
                <w:lang w:val="pt-BR"/>
              </w:rPr>
            </w:pPr>
            <w:r w:rsidRPr="00582A02">
              <w:rPr>
                <w:bCs/>
                <w:lang w:val="pt-BR"/>
              </w:rPr>
              <w:t>4. Lịch sử Việt Nam hiện đại (2 TC)</w:t>
            </w:r>
          </w:p>
          <w:p w:rsidR="00582A02" w:rsidRPr="00582A02" w:rsidRDefault="00582A02" w:rsidP="00582A02">
            <w:pPr>
              <w:rPr>
                <w:bCs/>
                <w:lang w:val="pt-BR"/>
              </w:rPr>
            </w:pPr>
            <w:r w:rsidRPr="00582A02">
              <w:rPr>
                <w:bCs/>
                <w:lang w:val="pt-BR"/>
              </w:rPr>
              <w:t>5. Lịch sử thế giới cổ trung đại (2 TC)</w:t>
            </w:r>
          </w:p>
          <w:p w:rsidR="00582A02" w:rsidRPr="00582A02" w:rsidRDefault="00582A02" w:rsidP="00582A02">
            <w:pPr>
              <w:rPr>
                <w:bCs/>
                <w:lang w:val="pt-BR"/>
              </w:rPr>
            </w:pPr>
            <w:r w:rsidRPr="00582A02">
              <w:rPr>
                <w:bCs/>
                <w:lang w:val="pt-BR"/>
              </w:rPr>
              <w:t>6. Lịch sử thế giới cận đại (2 TC)</w:t>
            </w:r>
          </w:p>
          <w:p w:rsidR="00582A02" w:rsidRPr="00582A02" w:rsidRDefault="00582A02" w:rsidP="00582A02">
            <w:pPr>
              <w:rPr>
                <w:bCs/>
                <w:lang w:val="pt-BR"/>
              </w:rPr>
            </w:pPr>
            <w:r w:rsidRPr="00582A02">
              <w:rPr>
                <w:bCs/>
                <w:lang w:val="pt-BR"/>
              </w:rPr>
              <w:t>7. Lịch sử thế giới hiện đại (2 TC)</w:t>
            </w:r>
          </w:p>
          <w:p w:rsidR="00582A02" w:rsidRPr="00582A02" w:rsidRDefault="00582A02" w:rsidP="00582A02">
            <w:pPr>
              <w:rPr>
                <w:bCs/>
                <w:lang w:val="pt-BR"/>
              </w:rPr>
            </w:pPr>
          </w:p>
        </w:tc>
      </w:tr>
      <w:tr w:rsidR="00BE304B" w:rsidRPr="00582A02" w:rsidTr="00F4296E">
        <w:tc>
          <w:tcPr>
            <w:tcW w:w="851" w:type="dxa"/>
            <w:vAlign w:val="center"/>
          </w:tcPr>
          <w:p w:rsidR="00BE304B" w:rsidRPr="00582A02" w:rsidRDefault="00BE304B" w:rsidP="00582A02">
            <w:pPr>
              <w:jc w:val="center"/>
              <w:rPr>
                <w:lang w:val="pt-BR"/>
              </w:rPr>
            </w:pPr>
            <w:r>
              <w:rPr>
                <w:lang w:val="pt-BR"/>
              </w:rPr>
              <w:t>12</w:t>
            </w:r>
          </w:p>
        </w:tc>
        <w:tc>
          <w:tcPr>
            <w:tcW w:w="2381" w:type="dxa"/>
            <w:vAlign w:val="center"/>
          </w:tcPr>
          <w:p w:rsidR="00BE304B" w:rsidRPr="00582A02" w:rsidRDefault="00BE304B" w:rsidP="00582A02">
            <w:pPr>
              <w:jc w:val="center"/>
              <w:rPr>
                <w:bCs/>
                <w:lang w:val="pt-BR"/>
              </w:rPr>
            </w:pPr>
            <w:r w:rsidRPr="00582A02">
              <w:t xml:space="preserve">Lý luận và Phương pháp dạy học bộ môn </w:t>
            </w:r>
            <w:r>
              <w:t>Toán</w:t>
            </w:r>
          </w:p>
        </w:tc>
        <w:tc>
          <w:tcPr>
            <w:tcW w:w="2438" w:type="dxa"/>
            <w:vAlign w:val="center"/>
          </w:tcPr>
          <w:p w:rsidR="001D7DD6" w:rsidRDefault="001D7DD6" w:rsidP="00582A02">
            <w:pPr>
              <w:rPr>
                <w:bCs/>
                <w:lang w:val="pt-BR"/>
              </w:rPr>
            </w:pPr>
            <w:r>
              <w:rPr>
                <w:bCs/>
                <w:lang w:val="pt-BR"/>
              </w:rPr>
              <w:t xml:space="preserve">- </w:t>
            </w:r>
            <w:r w:rsidRPr="001D7DD6">
              <w:rPr>
                <w:bCs/>
                <w:lang w:val="pt-BR"/>
              </w:rPr>
              <w:t xml:space="preserve">Sư phạm Toán, </w:t>
            </w:r>
          </w:p>
          <w:p w:rsidR="001D7DD6" w:rsidRDefault="001D7DD6" w:rsidP="00582A02">
            <w:pPr>
              <w:rPr>
                <w:bCs/>
                <w:lang w:val="pt-BR"/>
              </w:rPr>
            </w:pPr>
            <w:r>
              <w:rPr>
                <w:bCs/>
                <w:lang w:val="pt-BR"/>
              </w:rPr>
              <w:t xml:space="preserve">- </w:t>
            </w:r>
            <w:r w:rsidRPr="001D7DD6">
              <w:rPr>
                <w:bCs/>
                <w:lang w:val="pt-BR"/>
              </w:rPr>
              <w:t>Sư phạm Toán - Tin,</w:t>
            </w:r>
          </w:p>
          <w:p w:rsidR="00BE304B" w:rsidRPr="00582A02" w:rsidRDefault="001D7DD6" w:rsidP="00582A02">
            <w:pPr>
              <w:rPr>
                <w:bCs/>
                <w:lang w:val="pt-BR"/>
              </w:rPr>
            </w:pPr>
            <w:r>
              <w:rPr>
                <w:bCs/>
                <w:lang w:val="pt-BR"/>
              </w:rPr>
              <w:t xml:space="preserve">- </w:t>
            </w:r>
            <w:r w:rsidRPr="001D7DD6">
              <w:rPr>
                <w:bCs/>
                <w:lang w:val="pt-BR"/>
              </w:rPr>
              <w:t>Sư phạm Toán - Lý</w:t>
            </w:r>
          </w:p>
        </w:tc>
        <w:tc>
          <w:tcPr>
            <w:tcW w:w="5131" w:type="dxa"/>
            <w:vAlign w:val="center"/>
          </w:tcPr>
          <w:p w:rsidR="00BE304B" w:rsidRPr="001D7DD6" w:rsidRDefault="001D7DD6" w:rsidP="00582A02">
            <w:pPr>
              <w:jc w:val="both"/>
              <w:rPr>
                <w:bCs/>
              </w:rPr>
            </w:pPr>
            <w:r w:rsidRPr="001D7DD6">
              <w:rPr>
                <w:iCs/>
                <w:lang w:val="vi-VN"/>
              </w:rPr>
              <w:t>Cử nhân Toán học, cử nhân Toán Ứng dụng, Cử nhân Toán – Tin,...</w:t>
            </w:r>
          </w:p>
        </w:tc>
        <w:tc>
          <w:tcPr>
            <w:tcW w:w="4650" w:type="dxa"/>
            <w:vAlign w:val="center"/>
          </w:tcPr>
          <w:p w:rsidR="001D7DD6" w:rsidRPr="001D7DD6" w:rsidRDefault="001D7DD6" w:rsidP="00C7452D">
            <w:pPr>
              <w:pStyle w:val="ListParagraph"/>
              <w:numPr>
                <w:ilvl w:val="0"/>
                <w:numId w:val="6"/>
              </w:numPr>
              <w:jc w:val="both"/>
              <w:rPr>
                <w:iCs/>
                <w:lang w:val="vi-VN"/>
              </w:rPr>
            </w:pPr>
            <w:r w:rsidRPr="001D7DD6">
              <w:rPr>
                <w:iCs/>
              </w:rPr>
              <w:t xml:space="preserve"> </w:t>
            </w:r>
            <w:r w:rsidRPr="001D7DD6">
              <w:rPr>
                <w:iCs/>
                <w:lang w:val="vi-VN"/>
              </w:rPr>
              <w:t>Lý luận dạy học môn Toán</w:t>
            </w:r>
            <w:r w:rsidRPr="001D7DD6">
              <w:rPr>
                <w:iCs/>
              </w:rPr>
              <w:t xml:space="preserve"> (3TC)</w:t>
            </w:r>
            <w:r w:rsidRPr="001D7DD6">
              <w:rPr>
                <w:iCs/>
                <w:lang w:val="vi-VN"/>
              </w:rPr>
              <w:t xml:space="preserve">, </w:t>
            </w:r>
          </w:p>
          <w:p w:rsidR="001D7DD6" w:rsidRPr="001D7DD6" w:rsidRDefault="001D7DD6" w:rsidP="00C7452D">
            <w:pPr>
              <w:pStyle w:val="ListParagraph"/>
              <w:numPr>
                <w:ilvl w:val="0"/>
                <w:numId w:val="6"/>
              </w:numPr>
              <w:jc w:val="both"/>
              <w:rPr>
                <w:iCs/>
                <w:lang w:val="vi-VN"/>
              </w:rPr>
            </w:pPr>
            <w:r w:rsidRPr="001D7DD6">
              <w:rPr>
                <w:iCs/>
              </w:rPr>
              <w:t xml:space="preserve"> </w:t>
            </w:r>
            <w:r w:rsidRPr="001D7DD6">
              <w:rPr>
                <w:iCs/>
                <w:lang w:val="vi-VN"/>
              </w:rPr>
              <w:t>Dạy học các tình huống điển hình môn Toán</w:t>
            </w:r>
            <w:r w:rsidRPr="001D7DD6">
              <w:rPr>
                <w:iCs/>
              </w:rPr>
              <w:t xml:space="preserve"> (3TC)</w:t>
            </w:r>
            <w:r w:rsidRPr="001D7DD6">
              <w:rPr>
                <w:iCs/>
                <w:lang w:val="vi-VN"/>
              </w:rPr>
              <w:t xml:space="preserve">, </w:t>
            </w:r>
          </w:p>
          <w:p w:rsidR="001D7DD6" w:rsidRPr="001D7DD6" w:rsidRDefault="001D7DD6" w:rsidP="00C7452D">
            <w:pPr>
              <w:pStyle w:val="ListParagraph"/>
              <w:numPr>
                <w:ilvl w:val="0"/>
                <w:numId w:val="6"/>
              </w:numPr>
              <w:jc w:val="both"/>
              <w:rPr>
                <w:iCs/>
                <w:lang w:val="vi-VN"/>
              </w:rPr>
            </w:pPr>
            <w:r w:rsidRPr="001D7DD6">
              <w:rPr>
                <w:iCs/>
              </w:rPr>
              <w:t xml:space="preserve"> </w:t>
            </w:r>
            <w:r w:rsidRPr="001D7DD6">
              <w:rPr>
                <w:iCs/>
                <w:lang w:val="vi-VN"/>
              </w:rPr>
              <w:t>Dạy các mạch kiến thức trong chương trình môn Toán ở phổ thông</w:t>
            </w:r>
            <w:r w:rsidRPr="001D7DD6">
              <w:rPr>
                <w:iCs/>
              </w:rPr>
              <w:t xml:space="preserve"> (3TC)</w:t>
            </w:r>
            <w:r w:rsidRPr="001D7DD6">
              <w:rPr>
                <w:iCs/>
                <w:lang w:val="vi-VN"/>
              </w:rPr>
              <w:t xml:space="preserve"> </w:t>
            </w:r>
          </w:p>
          <w:p w:rsidR="001D7DD6" w:rsidRPr="001D7DD6" w:rsidRDefault="001D7DD6" w:rsidP="00C7452D">
            <w:pPr>
              <w:jc w:val="both"/>
              <w:rPr>
                <w:iCs/>
                <w:lang w:val="vi-VN"/>
              </w:rPr>
            </w:pPr>
            <w:r w:rsidRPr="001D7DD6">
              <w:rPr>
                <w:iCs/>
                <w:lang w:val="vi-VN"/>
              </w:rPr>
              <w:t>hoặc các học phần tương đương.</w:t>
            </w:r>
          </w:p>
          <w:p w:rsidR="00BE304B" w:rsidRPr="001D7DD6" w:rsidRDefault="00BE304B" w:rsidP="00582A02">
            <w:pPr>
              <w:rPr>
                <w:bCs/>
                <w:lang w:val="pt-BR"/>
              </w:rPr>
            </w:pPr>
          </w:p>
        </w:tc>
      </w:tr>
      <w:tr w:rsidR="00F47443" w:rsidRPr="00582A02" w:rsidTr="00F4296E">
        <w:tc>
          <w:tcPr>
            <w:tcW w:w="851" w:type="dxa"/>
            <w:vAlign w:val="center"/>
          </w:tcPr>
          <w:p w:rsidR="00F47443" w:rsidRPr="00582A02" w:rsidRDefault="00F47443" w:rsidP="00F47443">
            <w:pPr>
              <w:jc w:val="center"/>
              <w:rPr>
                <w:lang w:val="pt-BR"/>
              </w:rPr>
            </w:pPr>
            <w:r>
              <w:rPr>
                <w:lang w:val="pt-BR"/>
              </w:rPr>
              <w:t>13</w:t>
            </w:r>
          </w:p>
        </w:tc>
        <w:tc>
          <w:tcPr>
            <w:tcW w:w="2381" w:type="dxa"/>
            <w:vAlign w:val="center"/>
          </w:tcPr>
          <w:p w:rsidR="00F47443" w:rsidRDefault="00F47443" w:rsidP="00F47443">
            <w:pPr>
              <w:jc w:val="center"/>
              <w:rPr>
                <w:bCs/>
                <w:sz w:val="24"/>
                <w:szCs w:val="24"/>
                <w:lang w:val="pt-BR"/>
              </w:rPr>
            </w:pPr>
            <w:r>
              <w:rPr>
                <w:lang w:val="pt-BR"/>
              </w:rPr>
              <w:t>Lý luận và Phương pháp dạy học bộ môn Tiếng Anh</w:t>
            </w:r>
          </w:p>
        </w:tc>
        <w:tc>
          <w:tcPr>
            <w:tcW w:w="2438" w:type="dxa"/>
            <w:vAlign w:val="center"/>
          </w:tcPr>
          <w:p w:rsidR="00F47443" w:rsidRDefault="00F47443" w:rsidP="00F47443">
            <w:pPr>
              <w:rPr>
                <w:bCs/>
                <w:lang w:val="vi-VN"/>
              </w:rPr>
            </w:pPr>
            <w:r>
              <w:rPr>
                <w:bCs/>
                <w:lang w:val="pt-BR"/>
              </w:rPr>
              <w:t>- CNSP Tiếng</w:t>
            </w:r>
            <w:r>
              <w:rPr>
                <w:bCs/>
                <w:lang w:val="vi-VN"/>
              </w:rPr>
              <w:t xml:space="preserve"> Anh</w:t>
            </w:r>
          </w:p>
          <w:p w:rsidR="00F47443" w:rsidRDefault="00F47443" w:rsidP="00F47443">
            <w:pPr>
              <w:rPr>
                <w:bCs/>
                <w:lang w:val="pt-BR"/>
              </w:rPr>
            </w:pPr>
            <w:r>
              <w:rPr>
                <w:rFonts w:eastAsia=".VnTime"/>
                <w:lang w:val="pt-BR"/>
              </w:rPr>
              <w:t>- CN Ngôn</w:t>
            </w:r>
            <w:r>
              <w:rPr>
                <w:rFonts w:eastAsia=".VnTime"/>
                <w:lang w:val="vi-VN"/>
              </w:rPr>
              <w:t xml:space="preserve"> ngữ Anh</w:t>
            </w:r>
            <w:r>
              <w:rPr>
                <w:rFonts w:eastAsia=".VnTime"/>
                <w:lang w:val="pt-BR"/>
              </w:rPr>
              <w:t xml:space="preserve"> (đã học chương trình nghiệp vụ sư phạm</w:t>
            </w:r>
            <w:r>
              <w:rPr>
                <w:rFonts w:eastAsia=".VnTime"/>
                <w:lang w:val="vi-VN"/>
              </w:rPr>
              <w:t>)</w:t>
            </w:r>
            <w:r>
              <w:rPr>
                <w:rFonts w:eastAsia=".VnTime"/>
                <w:lang w:val="pt-BR"/>
              </w:rPr>
              <w:t>.</w:t>
            </w:r>
          </w:p>
        </w:tc>
        <w:tc>
          <w:tcPr>
            <w:tcW w:w="5131" w:type="dxa"/>
            <w:vAlign w:val="center"/>
          </w:tcPr>
          <w:p w:rsidR="00F47443" w:rsidRDefault="00F47443" w:rsidP="00F47443">
            <w:pPr>
              <w:jc w:val="both"/>
              <w:rPr>
                <w:lang w:val="vi-VN"/>
              </w:rPr>
            </w:pPr>
            <w:r>
              <w:rPr>
                <w:bCs/>
                <w:lang w:val="vi-VN"/>
              </w:rPr>
              <w:t>Ngành thuộc lĩnh vực Ngôn ngữ, văn học và văn hoá nước ngoài (Ngôn ngữ Anh, Ngôn ngữ Pháp…), khoa học giáo dục (Giáo dục học, Công nghệ giáo dục, Quản lý giáo dục…), đào tạo giáo viên (Giáo dục Tiểu học - Sư phạm Tiếng Anh, Giáo dục Mầm non - Sư phạm Tiếng Anh…)</w:t>
            </w:r>
          </w:p>
          <w:p w:rsidR="00F47443" w:rsidRDefault="00F47443" w:rsidP="00F47443">
            <w:pPr>
              <w:jc w:val="both"/>
              <w:rPr>
                <w:bCs/>
                <w:lang w:val="vi-VN"/>
              </w:rPr>
            </w:pPr>
            <w:r>
              <w:rPr>
                <w:bCs/>
                <w:lang w:val="vi-VN"/>
              </w:rPr>
              <w:t>Ghi chú: ngoài những ngành nêu trên sẽ xem xét từng trường hợp cụ thể.</w:t>
            </w:r>
          </w:p>
        </w:tc>
        <w:tc>
          <w:tcPr>
            <w:tcW w:w="4650" w:type="dxa"/>
            <w:vAlign w:val="center"/>
          </w:tcPr>
          <w:p w:rsidR="00F47443" w:rsidRDefault="00FF48B4" w:rsidP="00F47443">
            <w:pPr>
              <w:rPr>
                <w:bCs/>
                <w:lang w:val="vi-VN"/>
              </w:rPr>
            </w:pPr>
            <w:r>
              <w:rPr>
                <w:bCs/>
              </w:rPr>
              <w:t xml:space="preserve">1. </w:t>
            </w:r>
            <w:r w:rsidR="00F47443">
              <w:rPr>
                <w:bCs/>
                <w:lang w:val="vi-VN"/>
              </w:rPr>
              <w:t>Lý luận dạy học Tiếng Anh (4 TC)</w:t>
            </w:r>
          </w:p>
          <w:p w:rsidR="00F47443" w:rsidRDefault="00FF48B4" w:rsidP="00F47443">
            <w:pPr>
              <w:rPr>
                <w:bCs/>
                <w:lang w:val="vi-VN"/>
              </w:rPr>
            </w:pPr>
            <w:r>
              <w:rPr>
                <w:bCs/>
              </w:rPr>
              <w:t xml:space="preserve">2. </w:t>
            </w:r>
            <w:r w:rsidR="00F47443">
              <w:rPr>
                <w:bCs/>
                <w:lang w:val="vi-VN"/>
              </w:rPr>
              <w:t>Xây dựng kế hoạch dạy học Tiếng Anh (3 TC)</w:t>
            </w:r>
          </w:p>
          <w:p w:rsidR="00F47443" w:rsidRDefault="00FF48B4" w:rsidP="00F47443">
            <w:pPr>
              <w:rPr>
                <w:bCs/>
                <w:lang w:val="vi-VN"/>
              </w:rPr>
            </w:pPr>
            <w:r>
              <w:rPr>
                <w:bCs/>
              </w:rPr>
              <w:t xml:space="preserve">3. </w:t>
            </w:r>
            <w:r w:rsidR="00F47443">
              <w:rPr>
                <w:bCs/>
                <w:lang w:val="vi-VN"/>
              </w:rPr>
              <w:t>Tổ chức dạy học Tiếng Anh (3 TC)</w:t>
            </w:r>
            <w:bookmarkStart w:id="0" w:name="_GoBack"/>
            <w:bookmarkEnd w:id="0"/>
          </w:p>
        </w:tc>
      </w:tr>
    </w:tbl>
    <w:p w:rsidR="006229F6" w:rsidRPr="00582A02" w:rsidRDefault="006229F6" w:rsidP="00582A02"/>
    <w:sectPr w:rsidR="006229F6" w:rsidRPr="00582A02" w:rsidSect="00165DAE">
      <w:pgSz w:w="16840" w:h="11907" w:orient="landscape" w:code="9"/>
      <w:pgMar w:top="426" w:right="1134"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7476" w:rsidRDefault="00D07476" w:rsidP="00277B28">
      <w:r>
        <w:separator/>
      </w:r>
    </w:p>
  </w:endnote>
  <w:endnote w:type="continuationSeparator" w:id="0">
    <w:p w:rsidR="00D07476" w:rsidRDefault="00D07476" w:rsidP="00277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7476" w:rsidRDefault="00D07476" w:rsidP="00277B28">
      <w:r>
        <w:separator/>
      </w:r>
    </w:p>
  </w:footnote>
  <w:footnote w:type="continuationSeparator" w:id="0">
    <w:p w:rsidR="00D07476" w:rsidRDefault="00D07476" w:rsidP="00277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72256"/>
    <w:multiLevelType w:val="hybridMultilevel"/>
    <w:tmpl w:val="C206E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053178"/>
    <w:multiLevelType w:val="hybridMultilevel"/>
    <w:tmpl w:val="4024F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308ED"/>
    <w:multiLevelType w:val="hybridMultilevel"/>
    <w:tmpl w:val="DB0E39A6"/>
    <w:lvl w:ilvl="0" w:tplc="FA6216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DC2901"/>
    <w:multiLevelType w:val="hybridMultilevel"/>
    <w:tmpl w:val="83ACF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612862"/>
    <w:multiLevelType w:val="hybridMultilevel"/>
    <w:tmpl w:val="1186B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9B5342"/>
    <w:multiLevelType w:val="hybridMultilevel"/>
    <w:tmpl w:val="62220A92"/>
    <w:lvl w:ilvl="0" w:tplc="5E125C82">
      <w:start w:val="1"/>
      <w:numFmt w:val="decimal"/>
      <w:suff w:val="nothing"/>
      <w:lvlText w:val="%1."/>
      <w:lvlJc w:val="left"/>
      <w:pPr>
        <w:ind w:left="227" w:hanging="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55FA"/>
    <w:rsid w:val="00047FE3"/>
    <w:rsid w:val="000510BD"/>
    <w:rsid w:val="0006152D"/>
    <w:rsid w:val="00063B6D"/>
    <w:rsid w:val="00067B24"/>
    <w:rsid w:val="00074568"/>
    <w:rsid w:val="00080E1F"/>
    <w:rsid w:val="000857C9"/>
    <w:rsid w:val="000929A7"/>
    <w:rsid w:val="00092F80"/>
    <w:rsid w:val="000D6037"/>
    <w:rsid w:val="000E232B"/>
    <w:rsid w:val="001275D6"/>
    <w:rsid w:val="0013661B"/>
    <w:rsid w:val="00150F3C"/>
    <w:rsid w:val="00165DAE"/>
    <w:rsid w:val="001D7DD6"/>
    <w:rsid w:val="001E0B72"/>
    <w:rsid w:val="001F5315"/>
    <w:rsid w:val="001F643F"/>
    <w:rsid w:val="00276C00"/>
    <w:rsid w:val="00277B28"/>
    <w:rsid w:val="00284D97"/>
    <w:rsid w:val="002A4B71"/>
    <w:rsid w:val="002D717E"/>
    <w:rsid w:val="002D7C07"/>
    <w:rsid w:val="002E5D9A"/>
    <w:rsid w:val="00301AA7"/>
    <w:rsid w:val="003517A4"/>
    <w:rsid w:val="00363663"/>
    <w:rsid w:val="00373101"/>
    <w:rsid w:val="00377462"/>
    <w:rsid w:val="003960AB"/>
    <w:rsid w:val="003A756C"/>
    <w:rsid w:val="003B7CFE"/>
    <w:rsid w:val="003C48DE"/>
    <w:rsid w:val="003C7BA1"/>
    <w:rsid w:val="004148BF"/>
    <w:rsid w:val="0044510F"/>
    <w:rsid w:val="004A10A3"/>
    <w:rsid w:val="004B05F9"/>
    <w:rsid w:val="004F1BA9"/>
    <w:rsid w:val="004F6F41"/>
    <w:rsid w:val="00517AB4"/>
    <w:rsid w:val="00566704"/>
    <w:rsid w:val="00566A38"/>
    <w:rsid w:val="00582A02"/>
    <w:rsid w:val="005D0CC4"/>
    <w:rsid w:val="005E0629"/>
    <w:rsid w:val="005E401E"/>
    <w:rsid w:val="00613F94"/>
    <w:rsid w:val="006229F6"/>
    <w:rsid w:val="006538ED"/>
    <w:rsid w:val="00674200"/>
    <w:rsid w:val="00675640"/>
    <w:rsid w:val="00694627"/>
    <w:rsid w:val="006C45D4"/>
    <w:rsid w:val="006E3AD6"/>
    <w:rsid w:val="00707B8F"/>
    <w:rsid w:val="00713462"/>
    <w:rsid w:val="00716F54"/>
    <w:rsid w:val="00720923"/>
    <w:rsid w:val="00721D6A"/>
    <w:rsid w:val="00724E9C"/>
    <w:rsid w:val="00724F33"/>
    <w:rsid w:val="00737957"/>
    <w:rsid w:val="00754CF8"/>
    <w:rsid w:val="0078745F"/>
    <w:rsid w:val="00796596"/>
    <w:rsid w:val="007E55FA"/>
    <w:rsid w:val="007F73B5"/>
    <w:rsid w:val="00854A5D"/>
    <w:rsid w:val="00855488"/>
    <w:rsid w:val="00887D32"/>
    <w:rsid w:val="00896AE0"/>
    <w:rsid w:val="008B21EA"/>
    <w:rsid w:val="008B60C0"/>
    <w:rsid w:val="008C09BA"/>
    <w:rsid w:val="008F3B63"/>
    <w:rsid w:val="00905BDA"/>
    <w:rsid w:val="009070E8"/>
    <w:rsid w:val="00933C29"/>
    <w:rsid w:val="00953855"/>
    <w:rsid w:val="009A0546"/>
    <w:rsid w:val="009A085B"/>
    <w:rsid w:val="009D1C3A"/>
    <w:rsid w:val="009E23ED"/>
    <w:rsid w:val="009E4DEA"/>
    <w:rsid w:val="00A26B09"/>
    <w:rsid w:val="00A31D04"/>
    <w:rsid w:val="00A817CE"/>
    <w:rsid w:val="00AB09DD"/>
    <w:rsid w:val="00AB5750"/>
    <w:rsid w:val="00AC15BE"/>
    <w:rsid w:val="00AC788A"/>
    <w:rsid w:val="00AC7B2B"/>
    <w:rsid w:val="00AD74FD"/>
    <w:rsid w:val="00B07C9D"/>
    <w:rsid w:val="00B1096A"/>
    <w:rsid w:val="00B32212"/>
    <w:rsid w:val="00B57338"/>
    <w:rsid w:val="00BA1DAB"/>
    <w:rsid w:val="00BB3D53"/>
    <w:rsid w:val="00BC4ED6"/>
    <w:rsid w:val="00BE304B"/>
    <w:rsid w:val="00C01A22"/>
    <w:rsid w:val="00C2756D"/>
    <w:rsid w:val="00C348A2"/>
    <w:rsid w:val="00C35827"/>
    <w:rsid w:val="00C417D3"/>
    <w:rsid w:val="00C7452D"/>
    <w:rsid w:val="00C76F9D"/>
    <w:rsid w:val="00C97347"/>
    <w:rsid w:val="00CB19A5"/>
    <w:rsid w:val="00D00EFD"/>
    <w:rsid w:val="00D07476"/>
    <w:rsid w:val="00D70412"/>
    <w:rsid w:val="00D7762C"/>
    <w:rsid w:val="00D85EA0"/>
    <w:rsid w:val="00DD738B"/>
    <w:rsid w:val="00DE4A2D"/>
    <w:rsid w:val="00DE5529"/>
    <w:rsid w:val="00E15CCD"/>
    <w:rsid w:val="00E37103"/>
    <w:rsid w:val="00E70F75"/>
    <w:rsid w:val="00EA1D22"/>
    <w:rsid w:val="00EA1DAA"/>
    <w:rsid w:val="00EB6303"/>
    <w:rsid w:val="00EC033C"/>
    <w:rsid w:val="00F31FCE"/>
    <w:rsid w:val="00F3600E"/>
    <w:rsid w:val="00F4296E"/>
    <w:rsid w:val="00F47443"/>
    <w:rsid w:val="00F867EE"/>
    <w:rsid w:val="00FA1FD9"/>
    <w:rsid w:val="00FB7951"/>
    <w:rsid w:val="00FD18CC"/>
    <w:rsid w:val="00FF2083"/>
    <w:rsid w:val="00FF48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C6D0E"/>
  <w15:docId w15:val="{27EA3F4C-780F-4271-9C53-AD2ED6D7E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55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5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55FA"/>
    <w:rPr>
      <w:color w:val="0563C1" w:themeColor="hyperlink"/>
      <w:u w:val="single"/>
    </w:rPr>
  </w:style>
  <w:style w:type="paragraph" w:styleId="ListParagraph">
    <w:name w:val="List Paragraph"/>
    <w:basedOn w:val="Normal"/>
    <w:uiPriority w:val="34"/>
    <w:qFormat/>
    <w:rsid w:val="00AC15BE"/>
    <w:pPr>
      <w:ind w:left="720"/>
      <w:contextualSpacing/>
    </w:pPr>
  </w:style>
  <w:style w:type="paragraph" w:styleId="Header">
    <w:name w:val="header"/>
    <w:basedOn w:val="Normal"/>
    <w:link w:val="HeaderChar"/>
    <w:uiPriority w:val="99"/>
    <w:semiHidden/>
    <w:unhideWhenUsed/>
    <w:rsid w:val="00277B28"/>
    <w:pPr>
      <w:tabs>
        <w:tab w:val="center" w:pos="4680"/>
        <w:tab w:val="right" w:pos="9360"/>
      </w:tabs>
    </w:pPr>
  </w:style>
  <w:style w:type="character" w:customStyle="1" w:styleId="HeaderChar">
    <w:name w:val="Header Char"/>
    <w:basedOn w:val="DefaultParagraphFont"/>
    <w:link w:val="Header"/>
    <w:uiPriority w:val="99"/>
    <w:semiHidden/>
    <w:rsid w:val="00277B28"/>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277B28"/>
    <w:pPr>
      <w:tabs>
        <w:tab w:val="center" w:pos="4680"/>
        <w:tab w:val="right" w:pos="9360"/>
      </w:tabs>
    </w:pPr>
  </w:style>
  <w:style w:type="character" w:customStyle="1" w:styleId="FooterChar">
    <w:name w:val="Footer Char"/>
    <w:basedOn w:val="DefaultParagraphFont"/>
    <w:link w:val="Footer"/>
    <w:uiPriority w:val="99"/>
    <w:semiHidden/>
    <w:rsid w:val="00277B2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01A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AA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1323">
      <w:bodyDiv w:val="1"/>
      <w:marLeft w:val="0"/>
      <w:marRight w:val="0"/>
      <w:marTop w:val="0"/>
      <w:marBottom w:val="0"/>
      <w:divBdr>
        <w:top w:val="none" w:sz="0" w:space="0" w:color="auto"/>
        <w:left w:val="none" w:sz="0" w:space="0" w:color="auto"/>
        <w:bottom w:val="none" w:sz="0" w:space="0" w:color="auto"/>
        <w:right w:val="none" w:sz="0" w:space="0" w:color="auto"/>
      </w:divBdr>
    </w:div>
    <w:div w:id="44724200">
      <w:bodyDiv w:val="1"/>
      <w:marLeft w:val="0"/>
      <w:marRight w:val="0"/>
      <w:marTop w:val="0"/>
      <w:marBottom w:val="0"/>
      <w:divBdr>
        <w:top w:val="none" w:sz="0" w:space="0" w:color="auto"/>
        <w:left w:val="none" w:sz="0" w:space="0" w:color="auto"/>
        <w:bottom w:val="none" w:sz="0" w:space="0" w:color="auto"/>
        <w:right w:val="none" w:sz="0" w:space="0" w:color="auto"/>
      </w:divBdr>
    </w:div>
    <w:div w:id="52971681">
      <w:bodyDiv w:val="1"/>
      <w:marLeft w:val="0"/>
      <w:marRight w:val="0"/>
      <w:marTop w:val="0"/>
      <w:marBottom w:val="0"/>
      <w:divBdr>
        <w:top w:val="none" w:sz="0" w:space="0" w:color="auto"/>
        <w:left w:val="none" w:sz="0" w:space="0" w:color="auto"/>
        <w:bottom w:val="none" w:sz="0" w:space="0" w:color="auto"/>
        <w:right w:val="none" w:sz="0" w:space="0" w:color="auto"/>
      </w:divBdr>
    </w:div>
    <w:div w:id="71508491">
      <w:bodyDiv w:val="1"/>
      <w:marLeft w:val="0"/>
      <w:marRight w:val="0"/>
      <w:marTop w:val="0"/>
      <w:marBottom w:val="0"/>
      <w:divBdr>
        <w:top w:val="none" w:sz="0" w:space="0" w:color="auto"/>
        <w:left w:val="none" w:sz="0" w:space="0" w:color="auto"/>
        <w:bottom w:val="none" w:sz="0" w:space="0" w:color="auto"/>
        <w:right w:val="none" w:sz="0" w:space="0" w:color="auto"/>
      </w:divBdr>
    </w:div>
    <w:div w:id="112402377">
      <w:bodyDiv w:val="1"/>
      <w:marLeft w:val="0"/>
      <w:marRight w:val="0"/>
      <w:marTop w:val="0"/>
      <w:marBottom w:val="0"/>
      <w:divBdr>
        <w:top w:val="none" w:sz="0" w:space="0" w:color="auto"/>
        <w:left w:val="none" w:sz="0" w:space="0" w:color="auto"/>
        <w:bottom w:val="none" w:sz="0" w:space="0" w:color="auto"/>
        <w:right w:val="none" w:sz="0" w:space="0" w:color="auto"/>
      </w:divBdr>
    </w:div>
    <w:div w:id="175077246">
      <w:bodyDiv w:val="1"/>
      <w:marLeft w:val="0"/>
      <w:marRight w:val="0"/>
      <w:marTop w:val="0"/>
      <w:marBottom w:val="0"/>
      <w:divBdr>
        <w:top w:val="none" w:sz="0" w:space="0" w:color="auto"/>
        <w:left w:val="none" w:sz="0" w:space="0" w:color="auto"/>
        <w:bottom w:val="none" w:sz="0" w:space="0" w:color="auto"/>
        <w:right w:val="none" w:sz="0" w:space="0" w:color="auto"/>
      </w:divBdr>
    </w:div>
    <w:div w:id="225803105">
      <w:bodyDiv w:val="1"/>
      <w:marLeft w:val="0"/>
      <w:marRight w:val="0"/>
      <w:marTop w:val="0"/>
      <w:marBottom w:val="0"/>
      <w:divBdr>
        <w:top w:val="none" w:sz="0" w:space="0" w:color="auto"/>
        <w:left w:val="none" w:sz="0" w:space="0" w:color="auto"/>
        <w:bottom w:val="none" w:sz="0" w:space="0" w:color="auto"/>
        <w:right w:val="none" w:sz="0" w:space="0" w:color="auto"/>
      </w:divBdr>
    </w:div>
    <w:div w:id="337002549">
      <w:bodyDiv w:val="1"/>
      <w:marLeft w:val="0"/>
      <w:marRight w:val="0"/>
      <w:marTop w:val="0"/>
      <w:marBottom w:val="0"/>
      <w:divBdr>
        <w:top w:val="none" w:sz="0" w:space="0" w:color="auto"/>
        <w:left w:val="none" w:sz="0" w:space="0" w:color="auto"/>
        <w:bottom w:val="none" w:sz="0" w:space="0" w:color="auto"/>
        <w:right w:val="none" w:sz="0" w:space="0" w:color="auto"/>
      </w:divBdr>
    </w:div>
    <w:div w:id="371619413">
      <w:bodyDiv w:val="1"/>
      <w:marLeft w:val="0"/>
      <w:marRight w:val="0"/>
      <w:marTop w:val="0"/>
      <w:marBottom w:val="0"/>
      <w:divBdr>
        <w:top w:val="none" w:sz="0" w:space="0" w:color="auto"/>
        <w:left w:val="none" w:sz="0" w:space="0" w:color="auto"/>
        <w:bottom w:val="none" w:sz="0" w:space="0" w:color="auto"/>
        <w:right w:val="none" w:sz="0" w:space="0" w:color="auto"/>
      </w:divBdr>
    </w:div>
    <w:div w:id="429081812">
      <w:bodyDiv w:val="1"/>
      <w:marLeft w:val="0"/>
      <w:marRight w:val="0"/>
      <w:marTop w:val="0"/>
      <w:marBottom w:val="0"/>
      <w:divBdr>
        <w:top w:val="none" w:sz="0" w:space="0" w:color="auto"/>
        <w:left w:val="none" w:sz="0" w:space="0" w:color="auto"/>
        <w:bottom w:val="none" w:sz="0" w:space="0" w:color="auto"/>
        <w:right w:val="none" w:sz="0" w:space="0" w:color="auto"/>
      </w:divBdr>
    </w:div>
    <w:div w:id="504244867">
      <w:bodyDiv w:val="1"/>
      <w:marLeft w:val="0"/>
      <w:marRight w:val="0"/>
      <w:marTop w:val="0"/>
      <w:marBottom w:val="0"/>
      <w:divBdr>
        <w:top w:val="none" w:sz="0" w:space="0" w:color="auto"/>
        <w:left w:val="none" w:sz="0" w:space="0" w:color="auto"/>
        <w:bottom w:val="none" w:sz="0" w:space="0" w:color="auto"/>
        <w:right w:val="none" w:sz="0" w:space="0" w:color="auto"/>
      </w:divBdr>
    </w:div>
    <w:div w:id="595752518">
      <w:bodyDiv w:val="1"/>
      <w:marLeft w:val="0"/>
      <w:marRight w:val="0"/>
      <w:marTop w:val="0"/>
      <w:marBottom w:val="0"/>
      <w:divBdr>
        <w:top w:val="none" w:sz="0" w:space="0" w:color="auto"/>
        <w:left w:val="none" w:sz="0" w:space="0" w:color="auto"/>
        <w:bottom w:val="none" w:sz="0" w:space="0" w:color="auto"/>
        <w:right w:val="none" w:sz="0" w:space="0" w:color="auto"/>
      </w:divBdr>
    </w:div>
    <w:div w:id="620302355">
      <w:bodyDiv w:val="1"/>
      <w:marLeft w:val="0"/>
      <w:marRight w:val="0"/>
      <w:marTop w:val="0"/>
      <w:marBottom w:val="0"/>
      <w:divBdr>
        <w:top w:val="none" w:sz="0" w:space="0" w:color="auto"/>
        <w:left w:val="none" w:sz="0" w:space="0" w:color="auto"/>
        <w:bottom w:val="none" w:sz="0" w:space="0" w:color="auto"/>
        <w:right w:val="none" w:sz="0" w:space="0" w:color="auto"/>
      </w:divBdr>
    </w:div>
    <w:div w:id="651101961">
      <w:bodyDiv w:val="1"/>
      <w:marLeft w:val="0"/>
      <w:marRight w:val="0"/>
      <w:marTop w:val="0"/>
      <w:marBottom w:val="0"/>
      <w:divBdr>
        <w:top w:val="none" w:sz="0" w:space="0" w:color="auto"/>
        <w:left w:val="none" w:sz="0" w:space="0" w:color="auto"/>
        <w:bottom w:val="none" w:sz="0" w:space="0" w:color="auto"/>
        <w:right w:val="none" w:sz="0" w:space="0" w:color="auto"/>
      </w:divBdr>
    </w:div>
    <w:div w:id="663624772">
      <w:bodyDiv w:val="1"/>
      <w:marLeft w:val="0"/>
      <w:marRight w:val="0"/>
      <w:marTop w:val="0"/>
      <w:marBottom w:val="0"/>
      <w:divBdr>
        <w:top w:val="none" w:sz="0" w:space="0" w:color="auto"/>
        <w:left w:val="none" w:sz="0" w:space="0" w:color="auto"/>
        <w:bottom w:val="none" w:sz="0" w:space="0" w:color="auto"/>
        <w:right w:val="none" w:sz="0" w:space="0" w:color="auto"/>
      </w:divBdr>
    </w:div>
    <w:div w:id="674189192">
      <w:bodyDiv w:val="1"/>
      <w:marLeft w:val="0"/>
      <w:marRight w:val="0"/>
      <w:marTop w:val="0"/>
      <w:marBottom w:val="0"/>
      <w:divBdr>
        <w:top w:val="none" w:sz="0" w:space="0" w:color="auto"/>
        <w:left w:val="none" w:sz="0" w:space="0" w:color="auto"/>
        <w:bottom w:val="none" w:sz="0" w:space="0" w:color="auto"/>
        <w:right w:val="none" w:sz="0" w:space="0" w:color="auto"/>
      </w:divBdr>
    </w:div>
    <w:div w:id="677460334">
      <w:bodyDiv w:val="1"/>
      <w:marLeft w:val="0"/>
      <w:marRight w:val="0"/>
      <w:marTop w:val="0"/>
      <w:marBottom w:val="0"/>
      <w:divBdr>
        <w:top w:val="none" w:sz="0" w:space="0" w:color="auto"/>
        <w:left w:val="none" w:sz="0" w:space="0" w:color="auto"/>
        <w:bottom w:val="none" w:sz="0" w:space="0" w:color="auto"/>
        <w:right w:val="none" w:sz="0" w:space="0" w:color="auto"/>
      </w:divBdr>
    </w:div>
    <w:div w:id="715862099">
      <w:bodyDiv w:val="1"/>
      <w:marLeft w:val="0"/>
      <w:marRight w:val="0"/>
      <w:marTop w:val="0"/>
      <w:marBottom w:val="0"/>
      <w:divBdr>
        <w:top w:val="none" w:sz="0" w:space="0" w:color="auto"/>
        <w:left w:val="none" w:sz="0" w:space="0" w:color="auto"/>
        <w:bottom w:val="none" w:sz="0" w:space="0" w:color="auto"/>
        <w:right w:val="none" w:sz="0" w:space="0" w:color="auto"/>
      </w:divBdr>
    </w:div>
    <w:div w:id="719591238">
      <w:bodyDiv w:val="1"/>
      <w:marLeft w:val="0"/>
      <w:marRight w:val="0"/>
      <w:marTop w:val="0"/>
      <w:marBottom w:val="0"/>
      <w:divBdr>
        <w:top w:val="none" w:sz="0" w:space="0" w:color="auto"/>
        <w:left w:val="none" w:sz="0" w:space="0" w:color="auto"/>
        <w:bottom w:val="none" w:sz="0" w:space="0" w:color="auto"/>
        <w:right w:val="none" w:sz="0" w:space="0" w:color="auto"/>
      </w:divBdr>
    </w:div>
    <w:div w:id="721830491">
      <w:bodyDiv w:val="1"/>
      <w:marLeft w:val="0"/>
      <w:marRight w:val="0"/>
      <w:marTop w:val="0"/>
      <w:marBottom w:val="0"/>
      <w:divBdr>
        <w:top w:val="none" w:sz="0" w:space="0" w:color="auto"/>
        <w:left w:val="none" w:sz="0" w:space="0" w:color="auto"/>
        <w:bottom w:val="none" w:sz="0" w:space="0" w:color="auto"/>
        <w:right w:val="none" w:sz="0" w:space="0" w:color="auto"/>
      </w:divBdr>
    </w:div>
    <w:div w:id="726999054">
      <w:bodyDiv w:val="1"/>
      <w:marLeft w:val="0"/>
      <w:marRight w:val="0"/>
      <w:marTop w:val="0"/>
      <w:marBottom w:val="0"/>
      <w:divBdr>
        <w:top w:val="none" w:sz="0" w:space="0" w:color="auto"/>
        <w:left w:val="none" w:sz="0" w:space="0" w:color="auto"/>
        <w:bottom w:val="none" w:sz="0" w:space="0" w:color="auto"/>
        <w:right w:val="none" w:sz="0" w:space="0" w:color="auto"/>
      </w:divBdr>
    </w:div>
    <w:div w:id="759058120">
      <w:bodyDiv w:val="1"/>
      <w:marLeft w:val="0"/>
      <w:marRight w:val="0"/>
      <w:marTop w:val="0"/>
      <w:marBottom w:val="0"/>
      <w:divBdr>
        <w:top w:val="none" w:sz="0" w:space="0" w:color="auto"/>
        <w:left w:val="none" w:sz="0" w:space="0" w:color="auto"/>
        <w:bottom w:val="none" w:sz="0" w:space="0" w:color="auto"/>
        <w:right w:val="none" w:sz="0" w:space="0" w:color="auto"/>
      </w:divBdr>
    </w:div>
    <w:div w:id="955254059">
      <w:bodyDiv w:val="1"/>
      <w:marLeft w:val="0"/>
      <w:marRight w:val="0"/>
      <w:marTop w:val="0"/>
      <w:marBottom w:val="0"/>
      <w:divBdr>
        <w:top w:val="none" w:sz="0" w:space="0" w:color="auto"/>
        <w:left w:val="none" w:sz="0" w:space="0" w:color="auto"/>
        <w:bottom w:val="none" w:sz="0" w:space="0" w:color="auto"/>
        <w:right w:val="none" w:sz="0" w:space="0" w:color="auto"/>
      </w:divBdr>
    </w:div>
    <w:div w:id="981278244">
      <w:bodyDiv w:val="1"/>
      <w:marLeft w:val="0"/>
      <w:marRight w:val="0"/>
      <w:marTop w:val="0"/>
      <w:marBottom w:val="0"/>
      <w:divBdr>
        <w:top w:val="none" w:sz="0" w:space="0" w:color="auto"/>
        <w:left w:val="none" w:sz="0" w:space="0" w:color="auto"/>
        <w:bottom w:val="none" w:sz="0" w:space="0" w:color="auto"/>
        <w:right w:val="none" w:sz="0" w:space="0" w:color="auto"/>
      </w:divBdr>
    </w:div>
    <w:div w:id="1069425906">
      <w:bodyDiv w:val="1"/>
      <w:marLeft w:val="0"/>
      <w:marRight w:val="0"/>
      <w:marTop w:val="0"/>
      <w:marBottom w:val="0"/>
      <w:divBdr>
        <w:top w:val="none" w:sz="0" w:space="0" w:color="auto"/>
        <w:left w:val="none" w:sz="0" w:space="0" w:color="auto"/>
        <w:bottom w:val="none" w:sz="0" w:space="0" w:color="auto"/>
        <w:right w:val="none" w:sz="0" w:space="0" w:color="auto"/>
      </w:divBdr>
    </w:div>
    <w:div w:id="1139344546">
      <w:bodyDiv w:val="1"/>
      <w:marLeft w:val="0"/>
      <w:marRight w:val="0"/>
      <w:marTop w:val="0"/>
      <w:marBottom w:val="0"/>
      <w:divBdr>
        <w:top w:val="none" w:sz="0" w:space="0" w:color="auto"/>
        <w:left w:val="none" w:sz="0" w:space="0" w:color="auto"/>
        <w:bottom w:val="none" w:sz="0" w:space="0" w:color="auto"/>
        <w:right w:val="none" w:sz="0" w:space="0" w:color="auto"/>
      </w:divBdr>
    </w:div>
    <w:div w:id="1149900909">
      <w:bodyDiv w:val="1"/>
      <w:marLeft w:val="0"/>
      <w:marRight w:val="0"/>
      <w:marTop w:val="0"/>
      <w:marBottom w:val="0"/>
      <w:divBdr>
        <w:top w:val="none" w:sz="0" w:space="0" w:color="auto"/>
        <w:left w:val="none" w:sz="0" w:space="0" w:color="auto"/>
        <w:bottom w:val="none" w:sz="0" w:space="0" w:color="auto"/>
        <w:right w:val="none" w:sz="0" w:space="0" w:color="auto"/>
      </w:divBdr>
    </w:div>
    <w:div w:id="1152599295">
      <w:bodyDiv w:val="1"/>
      <w:marLeft w:val="0"/>
      <w:marRight w:val="0"/>
      <w:marTop w:val="0"/>
      <w:marBottom w:val="0"/>
      <w:divBdr>
        <w:top w:val="none" w:sz="0" w:space="0" w:color="auto"/>
        <w:left w:val="none" w:sz="0" w:space="0" w:color="auto"/>
        <w:bottom w:val="none" w:sz="0" w:space="0" w:color="auto"/>
        <w:right w:val="none" w:sz="0" w:space="0" w:color="auto"/>
      </w:divBdr>
    </w:div>
    <w:div w:id="1230724150">
      <w:bodyDiv w:val="1"/>
      <w:marLeft w:val="0"/>
      <w:marRight w:val="0"/>
      <w:marTop w:val="0"/>
      <w:marBottom w:val="0"/>
      <w:divBdr>
        <w:top w:val="none" w:sz="0" w:space="0" w:color="auto"/>
        <w:left w:val="none" w:sz="0" w:space="0" w:color="auto"/>
        <w:bottom w:val="none" w:sz="0" w:space="0" w:color="auto"/>
        <w:right w:val="none" w:sz="0" w:space="0" w:color="auto"/>
      </w:divBdr>
    </w:div>
    <w:div w:id="1259213967">
      <w:bodyDiv w:val="1"/>
      <w:marLeft w:val="0"/>
      <w:marRight w:val="0"/>
      <w:marTop w:val="0"/>
      <w:marBottom w:val="0"/>
      <w:divBdr>
        <w:top w:val="none" w:sz="0" w:space="0" w:color="auto"/>
        <w:left w:val="none" w:sz="0" w:space="0" w:color="auto"/>
        <w:bottom w:val="none" w:sz="0" w:space="0" w:color="auto"/>
        <w:right w:val="none" w:sz="0" w:space="0" w:color="auto"/>
      </w:divBdr>
    </w:div>
    <w:div w:id="1265187693">
      <w:bodyDiv w:val="1"/>
      <w:marLeft w:val="0"/>
      <w:marRight w:val="0"/>
      <w:marTop w:val="0"/>
      <w:marBottom w:val="0"/>
      <w:divBdr>
        <w:top w:val="none" w:sz="0" w:space="0" w:color="auto"/>
        <w:left w:val="none" w:sz="0" w:space="0" w:color="auto"/>
        <w:bottom w:val="none" w:sz="0" w:space="0" w:color="auto"/>
        <w:right w:val="none" w:sz="0" w:space="0" w:color="auto"/>
      </w:divBdr>
    </w:div>
    <w:div w:id="1272395257">
      <w:bodyDiv w:val="1"/>
      <w:marLeft w:val="0"/>
      <w:marRight w:val="0"/>
      <w:marTop w:val="0"/>
      <w:marBottom w:val="0"/>
      <w:divBdr>
        <w:top w:val="none" w:sz="0" w:space="0" w:color="auto"/>
        <w:left w:val="none" w:sz="0" w:space="0" w:color="auto"/>
        <w:bottom w:val="none" w:sz="0" w:space="0" w:color="auto"/>
        <w:right w:val="none" w:sz="0" w:space="0" w:color="auto"/>
      </w:divBdr>
    </w:div>
    <w:div w:id="1284463323">
      <w:bodyDiv w:val="1"/>
      <w:marLeft w:val="0"/>
      <w:marRight w:val="0"/>
      <w:marTop w:val="0"/>
      <w:marBottom w:val="0"/>
      <w:divBdr>
        <w:top w:val="none" w:sz="0" w:space="0" w:color="auto"/>
        <w:left w:val="none" w:sz="0" w:space="0" w:color="auto"/>
        <w:bottom w:val="none" w:sz="0" w:space="0" w:color="auto"/>
        <w:right w:val="none" w:sz="0" w:space="0" w:color="auto"/>
      </w:divBdr>
    </w:div>
    <w:div w:id="1301809825">
      <w:bodyDiv w:val="1"/>
      <w:marLeft w:val="0"/>
      <w:marRight w:val="0"/>
      <w:marTop w:val="0"/>
      <w:marBottom w:val="0"/>
      <w:divBdr>
        <w:top w:val="none" w:sz="0" w:space="0" w:color="auto"/>
        <w:left w:val="none" w:sz="0" w:space="0" w:color="auto"/>
        <w:bottom w:val="none" w:sz="0" w:space="0" w:color="auto"/>
        <w:right w:val="none" w:sz="0" w:space="0" w:color="auto"/>
      </w:divBdr>
    </w:div>
    <w:div w:id="1319847543">
      <w:bodyDiv w:val="1"/>
      <w:marLeft w:val="0"/>
      <w:marRight w:val="0"/>
      <w:marTop w:val="0"/>
      <w:marBottom w:val="0"/>
      <w:divBdr>
        <w:top w:val="none" w:sz="0" w:space="0" w:color="auto"/>
        <w:left w:val="none" w:sz="0" w:space="0" w:color="auto"/>
        <w:bottom w:val="none" w:sz="0" w:space="0" w:color="auto"/>
        <w:right w:val="none" w:sz="0" w:space="0" w:color="auto"/>
      </w:divBdr>
    </w:div>
    <w:div w:id="1380398478">
      <w:bodyDiv w:val="1"/>
      <w:marLeft w:val="0"/>
      <w:marRight w:val="0"/>
      <w:marTop w:val="0"/>
      <w:marBottom w:val="0"/>
      <w:divBdr>
        <w:top w:val="none" w:sz="0" w:space="0" w:color="auto"/>
        <w:left w:val="none" w:sz="0" w:space="0" w:color="auto"/>
        <w:bottom w:val="none" w:sz="0" w:space="0" w:color="auto"/>
        <w:right w:val="none" w:sz="0" w:space="0" w:color="auto"/>
      </w:divBdr>
    </w:div>
    <w:div w:id="1417551661">
      <w:bodyDiv w:val="1"/>
      <w:marLeft w:val="0"/>
      <w:marRight w:val="0"/>
      <w:marTop w:val="0"/>
      <w:marBottom w:val="0"/>
      <w:divBdr>
        <w:top w:val="none" w:sz="0" w:space="0" w:color="auto"/>
        <w:left w:val="none" w:sz="0" w:space="0" w:color="auto"/>
        <w:bottom w:val="none" w:sz="0" w:space="0" w:color="auto"/>
        <w:right w:val="none" w:sz="0" w:space="0" w:color="auto"/>
      </w:divBdr>
    </w:div>
    <w:div w:id="1575624867">
      <w:bodyDiv w:val="1"/>
      <w:marLeft w:val="0"/>
      <w:marRight w:val="0"/>
      <w:marTop w:val="0"/>
      <w:marBottom w:val="0"/>
      <w:divBdr>
        <w:top w:val="none" w:sz="0" w:space="0" w:color="auto"/>
        <w:left w:val="none" w:sz="0" w:space="0" w:color="auto"/>
        <w:bottom w:val="none" w:sz="0" w:space="0" w:color="auto"/>
        <w:right w:val="none" w:sz="0" w:space="0" w:color="auto"/>
      </w:divBdr>
    </w:div>
    <w:div w:id="1597790631">
      <w:bodyDiv w:val="1"/>
      <w:marLeft w:val="0"/>
      <w:marRight w:val="0"/>
      <w:marTop w:val="0"/>
      <w:marBottom w:val="0"/>
      <w:divBdr>
        <w:top w:val="none" w:sz="0" w:space="0" w:color="auto"/>
        <w:left w:val="none" w:sz="0" w:space="0" w:color="auto"/>
        <w:bottom w:val="none" w:sz="0" w:space="0" w:color="auto"/>
        <w:right w:val="none" w:sz="0" w:space="0" w:color="auto"/>
      </w:divBdr>
    </w:div>
    <w:div w:id="1640763980">
      <w:bodyDiv w:val="1"/>
      <w:marLeft w:val="0"/>
      <w:marRight w:val="0"/>
      <w:marTop w:val="0"/>
      <w:marBottom w:val="0"/>
      <w:divBdr>
        <w:top w:val="none" w:sz="0" w:space="0" w:color="auto"/>
        <w:left w:val="none" w:sz="0" w:space="0" w:color="auto"/>
        <w:bottom w:val="none" w:sz="0" w:space="0" w:color="auto"/>
        <w:right w:val="none" w:sz="0" w:space="0" w:color="auto"/>
      </w:divBdr>
    </w:div>
    <w:div w:id="1692337947">
      <w:bodyDiv w:val="1"/>
      <w:marLeft w:val="0"/>
      <w:marRight w:val="0"/>
      <w:marTop w:val="0"/>
      <w:marBottom w:val="0"/>
      <w:divBdr>
        <w:top w:val="none" w:sz="0" w:space="0" w:color="auto"/>
        <w:left w:val="none" w:sz="0" w:space="0" w:color="auto"/>
        <w:bottom w:val="none" w:sz="0" w:space="0" w:color="auto"/>
        <w:right w:val="none" w:sz="0" w:space="0" w:color="auto"/>
      </w:divBdr>
    </w:div>
    <w:div w:id="1700819418">
      <w:bodyDiv w:val="1"/>
      <w:marLeft w:val="0"/>
      <w:marRight w:val="0"/>
      <w:marTop w:val="0"/>
      <w:marBottom w:val="0"/>
      <w:divBdr>
        <w:top w:val="none" w:sz="0" w:space="0" w:color="auto"/>
        <w:left w:val="none" w:sz="0" w:space="0" w:color="auto"/>
        <w:bottom w:val="none" w:sz="0" w:space="0" w:color="auto"/>
        <w:right w:val="none" w:sz="0" w:space="0" w:color="auto"/>
      </w:divBdr>
    </w:div>
    <w:div w:id="1735738253">
      <w:bodyDiv w:val="1"/>
      <w:marLeft w:val="0"/>
      <w:marRight w:val="0"/>
      <w:marTop w:val="0"/>
      <w:marBottom w:val="0"/>
      <w:divBdr>
        <w:top w:val="none" w:sz="0" w:space="0" w:color="auto"/>
        <w:left w:val="none" w:sz="0" w:space="0" w:color="auto"/>
        <w:bottom w:val="none" w:sz="0" w:space="0" w:color="auto"/>
        <w:right w:val="none" w:sz="0" w:space="0" w:color="auto"/>
      </w:divBdr>
    </w:div>
    <w:div w:id="192036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pu2.edu.vn/uploads/dao-tao/2013_09/gm410_pp-to-chuc-hd-am-nhac.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637</TotalTime>
  <Pages>3</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VCNTT</cp:lastModifiedBy>
  <cp:revision>154</cp:revision>
  <cp:lastPrinted>2024-02-15T09:32:00Z</cp:lastPrinted>
  <dcterms:created xsi:type="dcterms:W3CDTF">2021-09-07T12:01:00Z</dcterms:created>
  <dcterms:modified xsi:type="dcterms:W3CDTF">2025-07-08T02:31:00Z</dcterms:modified>
</cp:coreProperties>
</file>